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1" w:rsidRPr="008E13A2" w:rsidRDefault="003151A1" w:rsidP="003151A1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3151A1" w:rsidRPr="008E13A2" w:rsidRDefault="003151A1" w:rsidP="003151A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CC4BA1" w:rsidRDefault="00CC4BA1" w:rsidP="00CC4BA1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VII</w:t>
      </w:r>
    </w:p>
    <w:p w:rsidR="003151A1" w:rsidRPr="008E13A2" w:rsidRDefault="003151A1" w:rsidP="003151A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CC4BA1" w:rsidRDefault="00CC4BA1" w:rsidP="002D6A6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2D6A6D" w:rsidRPr="003151A1" w:rsidRDefault="007D7C33" w:rsidP="002D6A6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7D7C33">
        <w:rPr>
          <w:rFonts w:ascii="Verdana" w:hAnsi="Verdana" w:cs="Calibri"/>
          <w:b/>
          <w:kern w:val="1"/>
          <w:sz w:val="18"/>
          <w:szCs w:val="18"/>
        </w:rPr>
        <w:t>Lampa zabiegowa sufitowa</w:t>
      </w:r>
      <w:r>
        <w:rPr>
          <w:rFonts w:ascii="Calibri" w:hAnsi="Calibri" w:cs="Calibri"/>
          <w:b/>
          <w:kern w:val="1"/>
          <w:sz w:val="20"/>
          <w:szCs w:val="20"/>
        </w:rPr>
        <w:t xml:space="preserve"> </w:t>
      </w:r>
      <w:r>
        <w:rPr>
          <w:rFonts w:ascii="Calibri" w:hAnsi="Calibri" w:cs="Calibri"/>
          <w:b/>
          <w:kern w:val="1"/>
          <w:sz w:val="20"/>
          <w:szCs w:val="20"/>
        </w:rPr>
        <w:t xml:space="preserve">- </w:t>
      </w:r>
      <w:r w:rsidR="00CC4BA1">
        <w:rPr>
          <w:rFonts w:ascii="Verdana" w:hAnsi="Verdana"/>
          <w:b/>
          <w:sz w:val="18"/>
          <w:szCs w:val="18"/>
        </w:rPr>
        <w:t>2</w:t>
      </w:r>
      <w:r w:rsidR="002D6A6D" w:rsidRPr="003151A1">
        <w:rPr>
          <w:rFonts w:ascii="Verdana" w:hAnsi="Verdana"/>
          <w:b/>
          <w:sz w:val="18"/>
          <w:szCs w:val="18"/>
        </w:rPr>
        <w:t xml:space="preserve"> SZT.</w:t>
      </w:r>
    </w:p>
    <w:p w:rsidR="002D6A6D" w:rsidRPr="003151A1" w:rsidRDefault="002D6A6D" w:rsidP="002D6A6D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D6A6D" w:rsidRPr="003151A1" w:rsidRDefault="002D6A6D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151A1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2D6A6D" w:rsidRPr="003151A1" w:rsidRDefault="00CC4BA1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2D6A6D" w:rsidRPr="003151A1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D6A6D" w:rsidRPr="003151A1" w:rsidRDefault="002D6A6D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151A1">
        <w:rPr>
          <w:rFonts w:ascii="Verdana" w:hAnsi="Verdana"/>
          <w:sz w:val="18"/>
          <w:szCs w:val="18"/>
        </w:rPr>
        <w:t>Kraj produkcji:</w:t>
      </w:r>
      <w:r w:rsidRPr="003151A1">
        <w:rPr>
          <w:rFonts w:ascii="Verdana" w:hAnsi="Verdana"/>
          <w:sz w:val="18"/>
          <w:szCs w:val="18"/>
        </w:rPr>
        <w:tab/>
      </w:r>
      <w:r w:rsidRPr="003151A1">
        <w:rPr>
          <w:rFonts w:ascii="Verdana" w:hAnsi="Verdana"/>
          <w:sz w:val="18"/>
          <w:szCs w:val="18"/>
        </w:rPr>
        <w:tab/>
      </w:r>
      <w:r w:rsidRPr="003151A1">
        <w:rPr>
          <w:rFonts w:ascii="Verdana" w:hAnsi="Verdana"/>
          <w:sz w:val="18"/>
          <w:szCs w:val="18"/>
        </w:rPr>
        <w:tab/>
        <w:t xml:space="preserve">   </w:t>
      </w:r>
      <w:r w:rsidR="00CC4BA1">
        <w:rPr>
          <w:rFonts w:ascii="Verdana" w:hAnsi="Verdana"/>
          <w:sz w:val="18"/>
          <w:szCs w:val="18"/>
        </w:rPr>
        <w:t xml:space="preserve">      </w:t>
      </w:r>
      <w:r w:rsidRPr="003151A1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D6A6D" w:rsidRPr="003151A1" w:rsidRDefault="002D6A6D" w:rsidP="002D6A6D">
      <w:pPr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9"/>
        <w:gridCol w:w="6096"/>
        <w:gridCol w:w="1258"/>
        <w:gridCol w:w="17"/>
        <w:gridCol w:w="1560"/>
      </w:tblGrid>
      <w:tr w:rsidR="002D6A6D" w:rsidRPr="003151A1" w:rsidTr="007D7C33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Wymagane warunki i parametry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Wymóg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Oferowane warunki i parametry</w:t>
            </w:r>
          </w:p>
        </w:tc>
      </w:tr>
      <w:tr w:rsidR="002D6A6D" w:rsidRPr="003151A1" w:rsidTr="007D7C33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7D7C33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7D7C33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Rok produkcji: 2018/2019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Tekstpodstawowy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D7C33">
              <w:rPr>
                <w:rFonts w:ascii="Verdana" w:hAnsi="Verdana" w:cs="Calibri"/>
                <w:sz w:val="18"/>
                <w:szCs w:val="18"/>
                <w:lang w:bidi="ar-SA"/>
              </w:rPr>
              <w:t>Jednokopułowa</w:t>
            </w:r>
            <w:proofErr w:type="spellEnd"/>
            <w:r w:rsidRPr="007D7C33">
              <w:rPr>
                <w:rFonts w:ascii="Verdana" w:hAnsi="Verdana" w:cs="Calibri"/>
                <w:sz w:val="18"/>
                <w:szCs w:val="18"/>
                <w:lang w:bidi="ar-SA"/>
              </w:rPr>
              <w:t xml:space="preserve"> lampa zabiegowa</w:t>
            </w:r>
            <w:r w:rsidRPr="007D7C33">
              <w:rPr>
                <w:rFonts w:ascii="Verdana" w:hAnsi="Verdana" w:cs="Calibri"/>
                <w:color w:val="000000"/>
                <w:sz w:val="18"/>
                <w:szCs w:val="18"/>
                <w:lang w:bidi="ar-SA"/>
              </w:rPr>
              <w:t xml:space="preserve"> bezcieniowa mocowana do sufitu za pomocą </w:t>
            </w:r>
            <w:proofErr w:type="spellStart"/>
            <w:r w:rsidRPr="007D7C33">
              <w:rPr>
                <w:rFonts w:ascii="Verdana" w:hAnsi="Verdana" w:cs="Calibri"/>
                <w:color w:val="000000"/>
                <w:sz w:val="18"/>
                <w:szCs w:val="18"/>
                <w:lang w:bidi="ar-SA"/>
              </w:rPr>
              <w:t>podkonstrukcji</w:t>
            </w:r>
            <w:proofErr w:type="spellEnd"/>
            <w:r w:rsidRPr="007D7C33">
              <w:rPr>
                <w:rFonts w:ascii="Verdana" w:hAnsi="Verdana" w:cs="Calibri"/>
                <w:color w:val="000000"/>
                <w:sz w:val="18"/>
                <w:szCs w:val="18"/>
                <w:lang w:bidi="ar-SA"/>
              </w:rPr>
              <w:t xml:space="preserve"> dystansowej. Ramię wychodzące z zawiesia sufitowego – zawiesie posiadające osłonę zakrywającą płytę stropową i wszystkie przyłącza elektryczne.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Ramię kopuły złożone z 2 części – ramie poziome zapewniające obrót lampy dookoła zawieszenia sufitowego, ramię równoważące zapewniające ruch kopuły w osi pionowej  poruszające się dzięki sprężynowemu systemowi równoważącemu.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Regulacja położenia lampy możliwa dzięki uchwytowi przy kopule zapewniającemu dokładne pozycjonowanie lampy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Okrągły kształt lampy zapewniający dokładne oświetlenie pola zabiegowego i bezcieniowość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 xml:space="preserve">Średnica kopuły do 30 </w:t>
            </w:r>
            <w:proofErr w:type="spellStart"/>
            <w:r w:rsidRPr="007D7C33">
              <w:rPr>
                <w:rFonts w:ascii="Verdana" w:hAnsi="Verdana" w:cs="Calibri"/>
                <w:sz w:val="18"/>
                <w:szCs w:val="18"/>
              </w:rPr>
              <w:t>cm</w:t>
            </w:r>
            <w:proofErr w:type="spellEnd"/>
            <w:r w:rsidRPr="007D7C3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 xml:space="preserve">TAK (podać)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 xml:space="preserve">Kopuła wyposażona w uchwyt brudny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Kopuła wyposażona w wymienny sterylizowany uchwyt (min. 2 uchwyty w komplecie)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Możliwość obrotu kopuły względem osi pionowej i poziomej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Ilość źródeł światła – min. 18 (tylko białe diody LED)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Zastosowanie techniki diodowej eliminujące nagrzewanie się lampy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 xml:space="preserve">Natężenie oświetlenia w odległości 1 m: 60.000 </w:t>
            </w:r>
            <w:proofErr w:type="spellStart"/>
            <w:r w:rsidRPr="007D7C33">
              <w:rPr>
                <w:rFonts w:ascii="Verdana" w:hAnsi="Verdana" w:cs="Calibri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Wgłębność: 130 cm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Współczynnik odwzorowania barw Ra 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Temperatura barwowa: 4.400 K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Regulacja natężenia oświetlenia realizowana bezdotykowo w min. w trzech krokach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Pobór mocy poniżej 20 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Waga do 20 kg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Żywotność źródła światła do 50.000 godz.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Klasa zabezpieczenia przed porażeniem elektrycznym: 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33" w:rsidRPr="007D7C33" w:rsidT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  <w:tblLook w:val="0000"/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ind w:right="-6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Lampa spełniająca wymogi norm PN-EN 60601-1 oraz PN-EN 60601-1-2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TAK</w:t>
            </w:r>
          </w:p>
          <w:p w:rsidR="007D7C33" w:rsidRPr="007D7C33" w:rsidRDefault="007D7C33" w:rsidP="00736CB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C33">
              <w:rPr>
                <w:rFonts w:ascii="Verdana" w:hAnsi="Verdana" w:cs="Calibri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7D7C33" w:rsidRDefault="007D7C33" w:rsidP="00736CBF">
            <w:pPr>
              <w:snapToGrid w:val="0"/>
              <w:ind w:right="-139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151A1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</w:p>
    <w:p w:rsidR="003151A1" w:rsidRPr="00F51325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3151A1" w:rsidRPr="00F51325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3151A1" w:rsidRDefault="003151A1" w:rsidP="003151A1">
      <w:pPr>
        <w:rPr>
          <w:rFonts w:ascii="Verdana" w:hAnsi="Verdana"/>
          <w:b/>
        </w:rPr>
      </w:pPr>
    </w:p>
    <w:p w:rsidR="003151A1" w:rsidRPr="00037A5F" w:rsidRDefault="003151A1" w:rsidP="003151A1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3151A1" w:rsidRPr="00037A5F" w:rsidRDefault="003151A1" w:rsidP="003151A1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3151A1" w:rsidRPr="00037A5F" w:rsidRDefault="003151A1" w:rsidP="003151A1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3151A1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</w:p>
    <w:p w:rsidR="003151A1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</w:p>
    <w:p w:rsidR="003151A1" w:rsidRPr="008E13A2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3151A1" w:rsidRPr="008E13A2" w:rsidRDefault="003151A1" w:rsidP="003151A1">
      <w:pPr>
        <w:rPr>
          <w:rFonts w:ascii="Verdana" w:hAnsi="Verdana"/>
          <w:i/>
          <w:sz w:val="18"/>
          <w:szCs w:val="18"/>
        </w:rPr>
      </w:pPr>
    </w:p>
    <w:p w:rsidR="003151A1" w:rsidRPr="008E13A2" w:rsidRDefault="003151A1" w:rsidP="003151A1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3151A1" w:rsidRDefault="003151A1" w:rsidP="003151A1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3151A1" w:rsidRPr="008E13A2" w:rsidRDefault="003151A1" w:rsidP="003151A1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3151A1" w:rsidRPr="008E13A2" w:rsidRDefault="003151A1" w:rsidP="003151A1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3151A1" w:rsidRPr="008E13A2" w:rsidRDefault="003151A1" w:rsidP="003151A1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3151A1" w:rsidRPr="008E13A2" w:rsidRDefault="003151A1" w:rsidP="003151A1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Default="007D7C33" w:rsidP="003151A1"/>
    <w:sectPr w:rsidR="00FA413E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6A6D"/>
    <w:rsid w:val="002D6A6D"/>
    <w:rsid w:val="003151A1"/>
    <w:rsid w:val="004E2446"/>
    <w:rsid w:val="00544520"/>
    <w:rsid w:val="00633832"/>
    <w:rsid w:val="006E4524"/>
    <w:rsid w:val="007D7C33"/>
    <w:rsid w:val="00A70DA8"/>
    <w:rsid w:val="00A70FFF"/>
    <w:rsid w:val="00CC4BA1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6A6D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6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2D6A6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6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D6A6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6A6D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D6A6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Bezodstpw">
    <w:name w:val="No Spacing"/>
    <w:qFormat/>
    <w:rsid w:val="007D7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2019-03-22T10:47:00Z</cp:lastPrinted>
  <dcterms:created xsi:type="dcterms:W3CDTF">2019-03-13T09:57:00Z</dcterms:created>
  <dcterms:modified xsi:type="dcterms:W3CDTF">2019-03-28T10:43:00Z</dcterms:modified>
</cp:coreProperties>
</file>