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CF" w:rsidRPr="00104DCF" w:rsidRDefault="00104DCF" w:rsidP="00104DCF">
      <w:pPr>
        <w:spacing w:line="240" w:lineRule="auto"/>
        <w:rPr>
          <w:rFonts w:ascii="Verdana" w:hAnsi="Verdana"/>
          <w:b/>
          <w:sz w:val="18"/>
          <w:szCs w:val="18"/>
        </w:rPr>
      </w:pPr>
      <w:r w:rsidRPr="00104DCF">
        <w:rPr>
          <w:rFonts w:ascii="Verdana" w:hAnsi="Verdana"/>
          <w:b/>
          <w:sz w:val="18"/>
          <w:szCs w:val="18"/>
        </w:rPr>
        <w:t>SP ZOZ/DZ/9/2019</w:t>
      </w:r>
    </w:p>
    <w:p w:rsidR="00104DCF" w:rsidRPr="00104DCF" w:rsidRDefault="00104DCF" w:rsidP="00104DCF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104DCF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104DCF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104DCF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104DCF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3B6818" w:rsidRPr="00104DCF" w:rsidRDefault="003B6818" w:rsidP="003B6818">
      <w:pPr>
        <w:spacing w:line="240" w:lineRule="auto"/>
        <w:rPr>
          <w:rFonts w:ascii="Verdana" w:hAnsi="Verdana"/>
          <w:b/>
          <w:sz w:val="18"/>
          <w:szCs w:val="18"/>
        </w:rPr>
      </w:pPr>
      <w:r w:rsidRPr="00104DCF">
        <w:rPr>
          <w:rFonts w:ascii="Verdana" w:hAnsi="Verdana"/>
          <w:b/>
          <w:sz w:val="18"/>
          <w:szCs w:val="18"/>
        </w:rPr>
        <w:t>PAKIET NR XI</w:t>
      </w:r>
    </w:p>
    <w:p w:rsidR="00104DCF" w:rsidRPr="00104DCF" w:rsidRDefault="00104DCF" w:rsidP="00104DCF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104DCF">
        <w:rPr>
          <w:rFonts w:ascii="Verdana" w:hAnsi="Verdana"/>
          <w:b/>
          <w:sz w:val="18"/>
          <w:szCs w:val="18"/>
        </w:rPr>
        <w:t>SPECYFIKACJA TECHNICZNA</w:t>
      </w:r>
    </w:p>
    <w:p w:rsidR="00104DCF" w:rsidRPr="00104DCF" w:rsidRDefault="00104DCF" w:rsidP="001A22F8">
      <w:pPr>
        <w:rPr>
          <w:rFonts w:ascii="Verdana" w:hAnsi="Verdana" w:cs="Times New Roman"/>
          <w:b/>
          <w:sz w:val="18"/>
          <w:szCs w:val="18"/>
        </w:rPr>
      </w:pPr>
    </w:p>
    <w:p w:rsidR="001A22F8" w:rsidRPr="00104DCF" w:rsidRDefault="003B6818" w:rsidP="001A22F8">
      <w:pPr>
        <w:rPr>
          <w:rFonts w:ascii="Verdana" w:hAnsi="Verdana" w:cs="Times New Roman"/>
          <w:sz w:val="18"/>
          <w:szCs w:val="18"/>
        </w:rPr>
      </w:pPr>
      <w:r w:rsidRPr="00104DCF">
        <w:rPr>
          <w:rFonts w:ascii="Verdana" w:hAnsi="Verdana" w:cs="Times New Roman"/>
          <w:b/>
          <w:sz w:val="18"/>
          <w:szCs w:val="18"/>
        </w:rPr>
        <w:t>POMPA INFUZYJNA 1-STRZYKAWKOWA</w:t>
      </w:r>
      <w:r w:rsidRPr="00104DCF">
        <w:rPr>
          <w:rFonts w:ascii="Verdana" w:hAnsi="Verdana" w:cs="Times New Roman"/>
          <w:sz w:val="18"/>
          <w:szCs w:val="18"/>
        </w:rPr>
        <w:t xml:space="preserve"> </w:t>
      </w:r>
      <w:r w:rsidR="001A22F8" w:rsidRPr="00104DCF">
        <w:rPr>
          <w:rFonts w:ascii="Verdana" w:hAnsi="Verdana" w:cs="Times New Roman"/>
          <w:sz w:val="18"/>
          <w:szCs w:val="18"/>
        </w:rPr>
        <w:t>– 2 sztuki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Nazwa i typ oferowanego sprzętu:    </w:t>
      </w:r>
      <w:r>
        <w:rPr>
          <w:rFonts w:ascii="Verdana" w:hAnsi="Verdana"/>
          <w:sz w:val="18"/>
          <w:szCs w:val="18"/>
        </w:rPr>
        <w:t xml:space="preserve"> </w:t>
      </w:r>
      <w:r w:rsidRPr="008E13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Nazwa producenta: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  <w:t xml:space="preserve">             ...................................................................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Kraj produkcji: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Rok produkcji (2018/2019):              </w:t>
      </w:r>
      <w:r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1A22F8" w:rsidRPr="00104DCF" w:rsidRDefault="001A22F8" w:rsidP="001A22F8">
      <w:pPr>
        <w:rPr>
          <w:rFonts w:ascii="Verdana" w:hAnsi="Verdana" w:cs="Times New Roman"/>
          <w:sz w:val="18"/>
          <w:szCs w:val="18"/>
          <w:u w:val="single"/>
        </w:rPr>
      </w:pPr>
    </w:p>
    <w:tbl>
      <w:tblPr>
        <w:tblW w:w="10162" w:type="dxa"/>
        <w:tblInd w:w="-25" w:type="dxa"/>
        <w:tblLayout w:type="fixed"/>
        <w:tblLook w:val="0000"/>
      </w:tblPr>
      <w:tblGrid>
        <w:gridCol w:w="675"/>
        <w:gridCol w:w="426"/>
        <w:gridCol w:w="5553"/>
        <w:gridCol w:w="992"/>
        <w:gridCol w:w="2516"/>
      </w:tblGrid>
      <w:tr w:rsidR="001A22F8" w:rsidRPr="00104DCF" w:rsidTr="00104DCF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infuzyjna 1-strzykawkowa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3B6818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Pompa skalibrowana do pracy ze strzykawkami o pojemności minimum 5, 10, 20, 30 i 50 ml różnych typów i co najmniej 5-ciu producentów strzykawek, dostępnych na rynku.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programowania parametrów infuzji: 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prędkości infuzji;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prędkości i objętości infuzji;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prędkości i czasu infuzji;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objętości i czasu infuzji.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Zakres programowania prędkości infuzji: 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dla strzykawek 5 ml: minimum 0,1÷400 ml/h;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dla strzykawek 10 ml: minimum 0,1÷600 ml/h;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dla strzykawek 20 ml: minimum 0,1÷1000 ml/h; 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dla strzykawek 30 ml: minimum 0,1÷1200 ml/h;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spacing w:after="0" w:line="240" w:lineRule="auto"/>
              <w:ind w:hanging="7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dla strzykawek 50 ml: minimum 0,1÷2000 ml/h. </w:t>
            </w:r>
          </w:p>
          <w:p w:rsidR="001A22F8" w:rsidRPr="003B6818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Podać zakresy.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Zakres programowania objętości infuzji: minimum 0,1÷999 ml.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Maksymalny programowany czas infuzji: minimum 99 godzin.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Programowanie prędkości infuzji w jednostkach: ml/h, µg/h, mg/h, µg/kg/h, mg/kg/h, µg/kg/min, mg/kg/min.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Dokładność prędkości infuzji: nie gorsza niż ±2,0%.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podania bolusa w dowolnym momencie infuzji.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Zakres programowania prędkości podaży bolusa: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co najmniej 1÷2000 ml/h dla strzykawek 50 ml.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Programowanie ciśnienia okluzji: minimum 9 poziomów w zakresie 300÷900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mmHg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System wielopoziomowego wykrywania okluzji z funkcją Anty-Bolus.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Funkcja Stand-By z możliwością programowania do 24 godzin.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Funkcja KVO z  możliwością programowania prędkości KVO 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 zakresie minimum 0÷5 ml/h.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Pamięć pompy: możliwość zapamiętania minimum 2000 zdarzeń z historii infuzji.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Wyświetlacz LCD.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Wskaźnik ciśnienia infuzji.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podglądu parametrów podaży w trakcie infuzji.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odczytu historii zdarzeń na wyświetlaczu pompy.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zmiany parametrów podaży w trakcie infuzji.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wprowadzenia nazwy oddziału.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Blokada zmiany parametrów podaży hasłem.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Wbudowana biblioteka leków z możliwością modyfikacji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przez użytkownika: minimum 60 nazw leków w bibliotece.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zaprogramowania profili podaży dla określonych leków.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3B681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System alarmów: akustyczne i wizualne sygnalizowanie stanów alarmowych.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Wyspecyfikować alarmy.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Regulacja poziomu głośności alarmów. </w:t>
            </w:r>
          </w:p>
          <w:p w:rsidR="001A22F8" w:rsidRPr="003B6818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Wbudowany system testów.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Komunikacja użytkownika z pompą w języku polskim.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wyposażona w port RS 232 do komunikacji z siecią informatyczną.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Zasilanie pompy z sieci elektroenergetycznej 230 V AC 50 Hz i z wbudowanego akumulatora.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 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Automatyczne ładowanie wbudowanego w pompę akumulatora przy podłączeniu pompy do sieci elektroenergetycznej.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Informacja o poziomie naładowania akumulatora.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zasilania pompy z zewnętrznego źródła napięcia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12÷15 V DC.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Zasilanie z wbudowanego akumulatora przez co najmniej 4 godziny przy prędkości przepływu nie mniejszym niż 100 ml/h.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wyposażona w uchwyt, umożliwiający zamocowanie pompy na statywie, łóżku i szynie.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odporna na defibrylację.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Klasa ochronności przeciwporażeniowej (prądem elektrycznym) – </w:t>
            </w: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Urządzenie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bryzgoszczelne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 stopień ochrony pompy.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Wymiary pompy (szerokość [mm] x głębokość [mm] x wysokość [mm]) – </w:t>
            </w: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Masa nie większa niż 2,5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kg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Instrukcja obsługi w języku polskim: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 formie wydrukowanej i w wersji elektronicznej na płycie CD. </w:t>
            </w:r>
          </w:p>
          <w:p w:rsidR="001A22F8" w:rsidRPr="003B6818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i/>
                <w:sz w:val="18"/>
                <w:szCs w:val="18"/>
              </w:rPr>
              <w:t>Dostarczyć wraz z dostawą przedmiotu zamówienia.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3B6818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3B6818" w:rsidP="003B6818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 xml:space="preserve">Wyrób medyczny oznaczony znakiem CE. </w:t>
            </w:r>
          </w:p>
          <w:p w:rsidR="001A22F8" w:rsidRPr="003B6818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i/>
                <w:sz w:val="18"/>
                <w:szCs w:val="18"/>
              </w:rPr>
              <w:t>Dostarczyć wraz z dostawą przedmiotu zamówienia kopię certyfikatu i deklaracji zgodności.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3B6818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3B681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 xml:space="preserve">Udokumentowany system zarządzania jakością producenta na zgodność z normami międzynarodowymi. </w:t>
            </w:r>
          </w:p>
          <w:p w:rsidR="001A22F8" w:rsidRPr="003B6818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i/>
                <w:sz w:val="18"/>
                <w:szCs w:val="18"/>
              </w:rPr>
              <w:t>Załączyć do oferty kopię certyfikatu.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100" w:lineRule="atLeas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3B6818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3B681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 xml:space="preserve">Okres gwarancji: minimum 24 miesiące. </w:t>
            </w:r>
          </w:p>
          <w:p w:rsidR="001A22F8" w:rsidRPr="003B6818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A22F8" w:rsidRPr="00104DCF" w:rsidRDefault="001A22F8" w:rsidP="001A22F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A22F8" w:rsidRPr="00104DCF" w:rsidRDefault="001A22F8" w:rsidP="001A22F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6818" w:rsidRDefault="003B6818" w:rsidP="001A22F8">
      <w:pPr>
        <w:rPr>
          <w:rFonts w:ascii="Verdana" w:hAnsi="Verdana" w:cs="Times New Roman"/>
          <w:b/>
          <w:sz w:val="18"/>
          <w:szCs w:val="18"/>
        </w:rPr>
      </w:pPr>
    </w:p>
    <w:p w:rsidR="001A22F8" w:rsidRPr="00104DCF" w:rsidRDefault="001A22F8" w:rsidP="001A22F8">
      <w:pPr>
        <w:rPr>
          <w:rFonts w:ascii="Verdana" w:hAnsi="Verdana" w:cs="Times New Roman"/>
          <w:sz w:val="18"/>
          <w:szCs w:val="18"/>
        </w:rPr>
      </w:pPr>
      <w:r w:rsidRPr="00104DCF">
        <w:rPr>
          <w:rFonts w:ascii="Verdana" w:hAnsi="Verdana" w:cs="Times New Roman"/>
          <w:b/>
          <w:sz w:val="18"/>
          <w:szCs w:val="18"/>
        </w:rPr>
        <w:lastRenderedPageBreak/>
        <w:t>Pompa infuzyjna 2-strzykawkowa</w:t>
      </w:r>
      <w:r w:rsidRPr="00104DCF">
        <w:rPr>
          <w:rFonts w:ascii="Verdana" w:hAnsi="Verdana" w:cs="Times New Roman"/>
          <w:sz w:val="18"/>
          <w:szCs w:val="18"/>
        </w:rPr>
        <w:t xml:space="preserve"> -</w:t>
      </w:r>
      <w:r w:rsidRPr="00104DCF">
        <w:rPr>
          <w:rFonts w:ascii="Verdana" w:hAnsi="Verdana" w:cs="Times New Roman"/>
          <w:b/>
          <w:sz w:val="18"/>
          <w:szCs w:val="18"/>
        </w:rPr>
        <w:t xml:space="preserve"> 6 szt</w:t>
      </w:r>
      <w:r w:rsidRPr="00104DCF">
        <w:rPr>
          <w:rFonts w:ascii="Verdana" w:hAnsi="Verdana" w:cs="Times New Roman"/>
          <w:sz w:val="18"/>
          <w:szCs w:val="18"/>
        </w:rPr>
        <w:t xml:space="preserve">. 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Nazwa i typ oferowanego sprzętu:    </w:t>
      </w:r>
      <w:r>
        <w:rPr>
          <w:rFonts w:ascii="Verdana" w:hAnsi="Verdana"/>
          <w:sz w:val="18"/>
          <w:szCs w:val="18"/>
        </w:rPr>
        <w:t xml:space="preserve"> </w:t>
      </w:r>
      <w:r w:rsidRPr="008E13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Nazwa producenta: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  <w:t xml:space="preserve">             ...................................................................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Kraj produkcji: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</w:t>
      </w:r>
    </w:p>
    <w:p w:rsidR="003B6818" w:rsidRPr="008E13A2" w:rsidRDefault="003B6818" w:rsidP="003B6818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Rok produkcji (2018/2019):              </w:t>
      </w:r>
      <w:r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3B6818" w:rsidRPr="00104DCF" w:rsidRDefault="003B6818" w:rsidP="003B6818">
      <w:pPr>
        <w:rPr>
          <w:rFonts w:ascii="Verdana" w:hAnsi="Verdana" w:cs="Times New Roman"/>
          <w:sz w:val="18"/>
          <w:szCs w:val="18"/>
          <w:u w:val="single"/>
        </w:rPr>
      </w:pPr>
    </w:p>
    <w:tbl>
      <w:tblPr>
        <w:tblW w:w="10148" w:type="dxa"/>
        <w:tblInd w:w="-25" w:type="dxa"/>
        <w:tblLayout w:type="fixed"/>
        <w:tblLook w:val="0000"/>
      </w:tblPr>
      <w:tblGrid>
        <w:gridCol w:w="675"/>
        <w:gridCol w:w="426"/>
        <w:gridCol w:w="5553"/>
        <w:gridCol w:w="992"/>
        <w:gridCol w:w="2502"/>
      </w:tblGrid>
      <w:tr w:rsidR="001A22F8" w:rsidRPr="00104DCF" w:rsidTr="00104DCF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L.p.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Pompa infuzyjna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dwustrzykawkowa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Pompa skalibrowana do pracy ze strzykawkami o pojemności minimum 5, 10, 20, 30 i 50 ml różnych typów i co najmniej 5-ciu producentów strzykawek, dostępnych na rynku.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programowania parametrów infuzji: 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prędkości infuzji;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prędkości i objętości infuzji;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prędkości i czasu infuzji;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objętości i czasu infuzji.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Zakres programowania prędkości infuzji: 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dla strzykawek 5 ml: minimum 0,1÷400 ml/h;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dla strzykawek 10 ml: minimum 0,1÷600 ml/h;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dla strzykawek 20 ml: minimum 0,1÷1000 ml/h; 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dla strzykawek 30 ml: minimum 0,1÷1200 ml/h;</w:t>
            </w:r>
          </w:p>
          <w:p w:rsidR="001A22F8" w:rsidRPr="00104DCF" w:rsidRDefault="001A22F8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dla strzykawek 50 ml: minimum 0,1÷2000 ml/h. </w:t>
            </w:r>
          </w:p>
          <w:p w:rsidR="001A22F8" w:rsidRPr="00104DCF" w:rsidRDefault="001A22F8" w:rsidP="00104DCF">
            <w:pPr>
              <w:tabs>
                <w:tab w:val="left" w:pos="204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 zakresy.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Zakres programowania objętości infuzji: minimum 0,1÷999 ml.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Maksymalny programowany czas infuzji: minimum 72 godziny.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Programowanie prędkości infuzji w jednostkach: ml/h, µg/h, mg/h, µg/kg/h, mg/kg/h, µg/kg/min, mg/kg/min.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Dokładność prędkości infuzji: nie gorsza niż ±2,0%.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podania bolusa w dowolnym momencie infuzji.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Zakres programowania prędkości podaży bolusa: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co najmniej 1÷2000 ml/h dla strzykawek 50 ml.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Programowanie ciśnienia okluzji: minimum 9 poziomów w zakresie 300÷900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mmHg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System wielopoziomowego wykrywania okluzji z funkcją Anty-Bolus.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Funkcja Stand-By z możliwością programowania do 24 godzin.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Funkcja KVO z  możliwością programowania prędkości KVO  w zakresie minimum 0÷5 ml/h.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Pamięć pompy: możliwość zapamiętania minimum 1800 zdarzeń z historii infuzji.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Wyświetlacz LCD.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Wskaźnik ciśnienia infuzji.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podglądu parametrów podaży w trakcie infuzji.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odczytu historii zdarzeń na wyświetlaczu pompy.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zmiany parametrów podaży w trakcie infuzji.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wprowadzenia nazwy oddziału.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Blokada zmiany parametrów podaży hasłem.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Wbudowana biblioteka leków z możliwością modyfikacji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przez użytkownika: minimum 60 nazw leków w bibliotece.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Możliwość zaprogramowania profili podaży dla określonych leków.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System alarmów: akustyczne i wizualne sygnalizowanie stanów alarmowych.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Wyspecyfikować alarmy.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Regulacja poziomu głośności alarmów.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Wbudowany system testów.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Komunikacja użytkownika z pompą w języku polskim.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wyposażona w port RS 232 do komunikacji z siecią informatyczną.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Zasilanie pompy z sieci elektroenergetycznej 230 V AC 50 Hz i z wbudowanego akumulatora.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 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Automatyczne ładowanie wbudowanego w pompę akumulatora przy podłączeniu pompy do sieci elektroenergetycznej.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Informacja o poziomie naładowania akumulatora.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Możliwość zasilania pompy z zewnętrznego źródła napięcia 12 V DC.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Zasilanie z wbudowanego akumulatora przez co najmniej 4 godziny przy prędkości przepływu nie mniejszym niż 100 ml/h.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Opisać.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wyposażona w uchwyt, umożliwiający zamocowanie pompy na statywie, łóżku i szynie.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odporna na defibrylację.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Klasa ochronności przeciwporażeniowej (prądem elektrycznym) – </w:t>
            </w: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Urządzenie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bryzgoszczelne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 stopień ochrony pompy.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Wymiary pompy (szerokość [mm] x głębokość [mm] x wysokość [mm]) – </w:t>
            </w: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Masa nie większa niż 4,2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kg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Pompa wyposażona w statyw.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Statyw – rura wykonana ze stali nierdzewnej.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5-cio ramienna podstawa jezdna.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Blokada minimum 2-óch kół.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Kolumna statywu wyposażona w 4-ramienny uchwyt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do zawieszania pojemników z płynami infuzyjnymi.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Wysokość kolumny: minimum 180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cm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Kolumna wyposażona w listwę przyłączeniową z minimum 5-cioma gniazdami sieci elektroenergetycznej i centralnym wyłącznikiem.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Regulacja wysokości statywu.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 zakres.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Dopuszczalne obciążenie statywu: minimum 15 </w:t>
            </w:r>
            <w:proofErr w:type="spellStart"/>
            <w:r w:rsidRPr="00104DCF">
              <w:rPr>
                <w:rFonts w:ascii="Verdana" w:hAnsi="Verdana" w:cs="Times New Roman"/>
                <w:sz w:val="18"/>
                <w:szCs w:val="18"/>
              </w:rPr>
              <w:t>kg</w:t>
            </w:r>
            <w:proofErr w:type="spellEnd"/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Instrukcja obsługi w języku polskim: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w formie wydrukowanej i w wersji elektronicznej na płycie CD. </w:t>
            </w:r>
          </w:p>
          <w:p w:rsidR="001A22F8" w:rsidRPr="00104DCF" w:rsidRDefault="001A22F8" w:rsidP="00104DCF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Dostarczyć wraz z dostawą przedmiotu zamówienia.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3B6818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3B681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39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 xml:space="preserve">Wyrób medyczny oznaczony znakiem CE. </w:t>
            </w:r>
          </w:p>
          <w:p w:rsidR="001A22F8" w:rsidRPr="003B6818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i/>
                <w:sz w:val="18"/>
                <w:szCs w:val="18"/>
              </w:rPr>
              <w:t>Dostarczyć wraz z dostawą przedmiotu zamówienia kopię certyfikatu i deklaracji zgodności.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3B6818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3B681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40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 xml:space="preserve">Udokumentowany system zarządzania jakością producenta na zgodność z normami międzynarodowymi. </w:t>
            </w:r>
          </w:p>
          <w:p w:rsidR="001A22F8" w:rsidRPr="003B6818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i/>
                <w:sz w:val="18"/>
                <w:szCs w:val="18"/>
              </w:rPr>
              <w:t>Załączyć do oferty kopię certyfikatu.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3B6818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B6818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3B6818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A22F8" w:rsidRPr="00104DCF" w:rsidTr="00104D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3B6818">
              <w:rPr>
                <w:rFonts w:ascii="Verdana" w:hAnsi="Verdana" w:cs="Times New Roman"/>
                <w:sz w:val="18"/>
                <w:szCs w:val="18"/>
              </w:rPr>
              <w:t>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 xml:space="preserve">Okres gwarancji: minimum 24 miesiące. </w:t>
            </w:r>
          </w:p>
          <w:p w:rsidR="001A22F8" w:rsidRPr="00104DCF" w:rsidRDefault="001A22F8" w:rsidP="00104DCF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i/>
                <w:sz w:val="18"/>
                <w:szCs w:val="18"/>
              </w:rPr>
              <w:t>Podać.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F8" w:rsidRPr="00104DCF" w:rsidRDefault="001A22F8" w:rsidP="00104DCF">
            <w:pPr>
              <w:snapToGrid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04DCF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2F8" w:rsidRPr="00104DCF" w:rsidRDefault="001A22F8" w:rsidP="00104DCF">
            <w:pPr>
              <w:snapToGrid w:val="0"/>
              <w:spacing w:line="100" w:lineRule="atLeas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A22F8" w:rsidRPr="00104DCF" w:rsidRDefault="001A22F8" w:rsidP="001A22F8">
      <w:pPr>
        <w:jc w:val="both"/>
        <w:rPr>
          <w:rFonts w:ascii="Verdana" w:hAnsi="Verdana"/>
          <w:sz w:val="18"/>
          <w:szCs w:val="18"/>
        </w:rPr>
      </w:pPr>
    </w:p>
    <w:p w:rsidR="00104DCF" w:rsidRPr="00F51325" w:rsidRDefault="00104DCF" w:rsidP="00104DCF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104DCF" w:rsidRPr="00F51325" w:rsidRDefault="00104DCF" w:rsidP="00104DCF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104DCF" w:rsidRDefault="00104DCF" w:rsidP="00104DCF">
      <w:pPr>
        <w:rPr>
          <w:rFonts w:ascii="Verdana" w:hAnsi="Verdana"/>
          <w:b/>
        </w:rPr>
      </w:pPr>
    </w:p>
    <w:p w:rsidR="00104DCF" w:rsidRPr="00037A5F" w:rsidRDefault="00104DCF" w:rsidP="00104DCF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104DCF" w:rsidRPr="00037A5F" w:rsidRDefault="00104DCF" w:rsidP="00104DCF">
      <w:pPr>
        <w:widowControl w:val="0"/>
        <w:numPr>
          <w:ilvl w:val="0"/>
          <w:numId w:val="7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104DCF" w:rsidRPr="00037A5F" w:rsidRDefault="00104DCF" w:rsidP="00104DCF">
      <w:pPr>
        <w:widowControl w:val="0"/>
        <w:numPr>
          <w:ilvl w:val="0"/>
          <w:numId w:val="7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104DCF" w:rsidRDefault="00104DCF" w:rsidP="00104DCF">
      <w:pPr>
        <w:jc w:val="right"/>
        <w:rPr>
          <w:rFonts w:ascii="Verdana" w:hAnsi="Verdana"/>
          <w:b/>
          <w:i/>
          <w:sz w:val="18"/>
          <w:szCs w:val="18"/>
        </w:rPr>
      </w:pPr>
    </w:p>
    <w:p w:rsidR="00104DCF" w:rsidRPr="008E13A2" w:rsidRDefault="00104DCF" w:rsidP="00104DCF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104DCF" w:rsidRPr="008E13A2" w:rsidRDefault="00104DCF" w:rsidP="00104DCF">
      <w:pPr>
        <w:rPr>
          <w:rFonts w:ascii="Verdana" w:hAnsi="Verdana"/>
          <w:i/>
          <w:sz w:val="18"/>
          <w:szCs w:val="18"/>
        </w:rPr>
      </w:pPr>
    </w:p>
    <w:p w:rsidR="00104DCF" w:rsidRPr="008E13A2" w:rsidRDefault="00104DCF" w:rsidP="00104DCF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104DCF" w:rsidRDefault="00104DCF" w:rsidP="00104DCF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104DCF" w:rsidRDefault="00104DCF" w:rsidP="00104DCF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3B6818" w:rsidRPr="008E13A2" w:rsidRDefault="003B6818" w:rsidP="00104DCF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104DCF" w:rsidRPr="008E13A2" w:rsidRDefault="00104DCF" w:rsidP="00104DCF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104DCF" w:rsidRPr="008E13A2" w:rsidRDefault="00104DCF" w:rsidP="00104DCF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104DCF" w:rsidRPr="008E13A2" w:rsidRDefault="00104DCF" w:rsidP="00104DCF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104DCF" w:rsidRPr="00104DCF" w:rsidRDefault="00104DCF" w:rsidP="00104DCF">
      <w:pPr>
        <w:spacing w:line="240" w:lineRule="auto"/>
        <w:rPr>
          <w:sz w:val="18"/>
          <w:szCs w:val="18"/>
        </w:rPr>
      </w:pPr>
    </w:p>
    <w:sectPr w:rsidR="00104DCF" w:rsidRPr="00104DCF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C005ABE"/>
    <w:name w:val="WW8Num1"/>
    <w:lvl w:ilvl="0">
      <w:start w:val="1"/>
      <w:numFmt w:val="decimal"/>
      <w:pStyle w:val="Nagwek4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BCC45C5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4D708B2"/>
    <w:multiLevelType w:val="hybridMultilevel"/>
    <w:tmpl w:val="8AE0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3057"/>
    <w:multiLevelType w:val="hybridMultilevel"/>
    <w:tmpl w:val="03C04954"/>
    <w:lvl w:ilvl="0" w:tplc="95EA951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22F8"/>
    <w:rsid w:val="0001614E"/>
    <w:rsid w:val="00104DCF"/>
    <w:rsid w:val="001A22F8"/>
    <w:rsid w:val="003B6818"/>
    <w:rsid w:val="00544520"/>
    <w:rsid w:val="008A4197"/>
    <w:rsid w:val="00A70DA8"/>
    <w:rsid w:val="00D13CDF"/>
    <w:rsid w:val="00E66085"/>
    <w:rsid w:val="00F4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22F8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2F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A22F8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22F8"/>
    <w:pPr>
      <w:suppressAutoHyphens/>
      <w:spacing w:after="200"/>
      <w:ind w:left="720"/>
    </w:pPr>
    <w:rPr>
      <w:rFonts w:ascii="Calibri" w:eastAsia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22F8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1A22F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A22F8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A22F8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2019-03-22T11:33:00Z</cp:lastPrinted>
  <dcterms:created xsi:type="dcterms:W3CDTF">2019-03-13T11:11:00Z</dcterms:created>
  <dcterms:modified xsi:type="dcterms:W3CDTF">2019-03-22T11:35:00Z</dcterms:modified>
</cp:coreProperties>
</file>