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000306377.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right="0" w:hanging="360"/>
        <w:jc w:val="both"/>
        <w:rPr/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8"/>
        </w:numPr>
        <w:spacing w:lineRule="auto" w:line="276"/>
        <w:ind w:left="284" w:right="0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9"/>
        </w:numPr>
        <w:spacing w:lineRule="auto" w:line="276"/>
        <w:ind w:left="284" w:right="0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right="0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right="0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right="0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numPr>
          <w:ilvl w:val="0"/>
          <w:numId w:val="33"/>
        </w:numPr>
        <w:spacing w:lineRule="auto" w:line="276"/>
        <w:ind w:left="284" w:right="0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– ryczałt 2m3 x 4,70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odprowadzenia ścieków – ryczałt  2m3x 8,63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energii elektrycznej- ryczałt 150kwh x 0,74 gr/kwh + obowiązujący podatek VAT ,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śmieci komunalne - ryczałt 35zł + obowiązujący podatek VAT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Centralne ogrzewanie 43m2  x 3,92 zł + obowiązujący podatek VAT. </w:t>
      </w:r>
    </w:p>
    <w:p>
      <w:pPr>
        <w:pStyle w:val="ListParagraph"/>
        <w:numPr>
          <w:ilvl w:val="0"/>
          <w:numId w:val="16"/>
        </w:numPr>
        <w:spacing w:lineRule="auto" w:line="276"/>
        <w:ind w:left="284" w:right="0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spacing w:lineRule="auto" w:line="276"/>
        <w:ind w:right="0" w:hanging="0"/>
        <w:jc w:val="both"/>
        <w:rPr/>
      </w:pPr>
      <w:r>
        <w:rPr>
          <w:sz w:val="24"/>
        </w:rPr>
        <w:t xml:space="preserve">  </w:t>
      </w:r>
      <w:r>
        <w:rPr>
          <w:sz w:val="24"/>
        </w:rPr>
        <w:t xml:space="preserve">10. Wpłacona przez Najemcę Kaucja nie podlega oprocentowaniu ani waloryzacji.                                                                                        </w:t>
        <w:tab/>
        <w:t xml:space="preserve">Wynajmujący zwróci Najemcy niewykorzystaną kwotę kaucji w terminie 7 dni po </w:t>
        <w:tab/>
        <w:t>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4"/>
        </w:numPr>
        <w:spacing w:lineRule="auto" w:line="276"/>
        <w:ind w:left="426" w:right="0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5"/>
        </w:numPr>
        <w:spacing w:lineRule="auto" w:line="276"/>
        <w:ind w:left="426" w:right="0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Najemcyz tytułu wykonania Umowy i 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6"/>
        </w:numPr>
        <w:spacing w:lineRule="auto" w:line="276"/>
        <w:ind w:left="357" w:right="0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37"/>
        </w:numPr>
        <w:spacing w:lineRule="auto" w:line="276"/>
        <w:ind w:left="357" w:right="0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5"/>
        </w:numPr>
        <w:spacing w:lineRule="auto" w:line="276"/>
        <w:ind w:left="426" w:right="0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5"/>
        </w:numPr>
        <w:spacing w:lineRule="auto" w:line="276"/>
        <w:ind w:left="426" w:right="0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5"/>
        </w:numPr>
        <w:spacing w:lineRule="auto" w:line="276"/>
        <w:ind w:left="426" w:right="0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5"/>
        </w:numPr>
        <w:spacing w:lineRule="auto" w:line="276"/>
        <w:ind w:left="426" w:right="0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right="0" w:hanging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righ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left="0" w:right="0" w:firstLine="709"/>
        <w:jc w:val="both"/>
        <w:rPr/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34 313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1.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8.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RTFNum81">
    <w:name w:val="RTF_Num 8 1"/>
    <w:qFormat/>
    <w:rPr/>
  </w:style>
  <w:style w:type="character" w:styleId="RTFNum82">
    <w:name w:val="RTF_Num 8 2"/>
    <w:qFormat/>
    <w:rPr>
      <w:rFonts w:ascii="Calibri" w:hAnsi="Calibri"/>
    </w:rPr>
  </w:style>
  <w:style w:type="character" w:styleId="RTFNum83">
    <w:name w:val="RTF_Num 8 3"/>
    <w:qFormat/>
    <w:rPr/>
  </w:style>
  <w:style w:type="character" w:styleId="RTFNum84">
    <w:name w:val="RTF_Num 8 4"/>
    <w:qFormat/>
    <w:rPr/>
  </w:style>
  <w:style w:type="character" w:styleId="RTFNum85">
    <w:name w:val="RTF_Num 8 5"/>
    <w:qFormat/>
    <w:rPr/>
  </w:style>
  <w:style w:type="character" w:styleId="RTFNum86">
    <w:name w:val="RTF_Num 8 6"/>
    <w:qFormat/>
    <w:rPr/>
  </w:style>
  <w:style w:type="character" w:styleId="RTFNum87">
    <w:name w:val="RTF_Num 8 7"/>
    <w:qFormat/>
    <w:rPr/>
  </w:style>
  <w:style w:type="character" w:styleId="RTFNum88">
    <w:name w:val="RTF_Num 8 8"/>
    <w:qFormat/>
    <w:rPr/>
  </w:style>
  <w:style w:type="character" w:styleId="RTFNum89">
    <w:name w:val="RTF_Num 8 9"/>
    <w:qFormat/>
    <w:rPr/>
  </w:style>
  <w:style w:type="character" w:styleId="RTFNum91">
    <w:name w:val="RTF_Num 9 1"/>
    <w:qFormat/>
    <w:rPr/>
  </w:style>
  <w:style w:type="character" w:styleId="RTFNum92">
    <w:name w:val="RTF_Num 9 2"/>
    <w:qFormat/>
    <w:rPr/>
  </w:style>
  <w:style w:type="character" w:styleId="RTFNum93">
    <w:name w:val="RTF_Num 9 3"/>
    <w:qFormat/>
    <w:rPr/>
  </w:style>
  <w:style w:type="character" w:styleId="RTFNum94">
    <w:name w:val="RTF_Num 9 4"/>
    <w:qFormat/>
    <w:rPr/>
  </w:style>
  <w:style w:type="character" w:styleId="RTFNum95">
    <w:name w:val="RTF_Num 9 5"/>
    <w:qFormat/>
    <w:rPr/>
  </w:style>
  <w:style w:type="character" w:styleId="RTFNum96">
    <w:name w:val="RTF_Num 9 6"/>
    <w:qFormat/>
    <w:rPr/>
  </w:style>
  <w:style w:type="character" w:styleId="RTFNum97">
    <w:name w:val="RTF_Num 9 7"/>
    <w:qFormat/>
    <w:rPr/>
  </w:style>
  <w:style w:type="character" w:styleId="RTFNum98">
    <w:name w:val="RTF_Num 9 8"/>
    <w:qFormat/>
    <w:rPr/>
  </w:style>
  <w:style w:type="character" w:styleId="RTFNum99">
    <w:name w:val="RTF_Num 9 9"/>
    <w:qFormat/>
    <w:rPr/>
  </w:style>
  <w:style w:type="character" w:styleId="RTFNum101">
    <w:name w:val="RTF_Num 10 1"/>
    <w:qFormat/>
    <w:rPr/>
  </w:style>
  <w:style w:type="character" w:styleId="RTFNum102">
    <w:name w:val="RTF_Num 10 2"/>
    <w:qFormat/>
    <w:rPr/>
  </w:style>
  <w:style w:type="character" w:styleId="RTFNum103">
    <w:name w:val="RTF_Num 10 3"/>
    <w:qFormat/>
    <w:rPr/>
  </w:style>
  <w:style w:type="character" w:styleId="RTFNum104">
    <w:name w:val="RTF_Num 10 4"/>
    <w:qFormat/>
    <w:rPr/>
  </w:style>
  <w:style w:type="character" w:styleId="RTFNum105">
    <w:name w:val="RTF_Num 10 5"/>
    <w:qFormat/>
    <w:rPr/>
  </w:style>
  <w:style w:type="character" w:styleId="RTFNum106">
    <w:name w:val="RTF_Num 10 6"/>
    <w:qFormat/>
    <w:rPr/>
  </w:style>
  <w:style w:type="character" w:styleId="RTFNum107">
    <w:name w:val="RTF_Num 10 7"/>
    <w:qFormat/>
    <w:rPr/>
  </w:style>
  <w:style w:type="character" w:styleId="RTFNum108">
    <w:name w:val="RTF_Num 10 8"/>
    <w:qFormat/>
    <w:rPr/>
  </w:style>
  <w:style w:type="character" w:styleId="RTFNum109">
    <w:name w:val="RTF_Num 10 9"/>
    <w:qFormat/>
    <w:rPr/>
  </w:style>
  <w:style w:type="character" w:styleId="RTFNum111">
    <w:name w:val="RTF_Num 11 1"/>
    <w:qFormat/>
    <w:rPr/>
  </w:style>
  <w:style w:type="character" w:styleId="RTFNum121">
    <w:name w:val="RTF_Num 12 1"/>
    <w:qFormat/>
    <w:rPr/>
  </w:style>
  <w:style w:type="character" w:styleId="Nagek1Znak">
    <w:name w:val="Nagｳek 1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Nagek2Znak">
    <w:name w:val="Nagｳek 2 Znak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qFormat/>
    <w:rPr>
      <w:rFonts w:cs="Times New Roman"/>
    </w:rPr>
  </w:style>
  <w:style w:type="character" w:styleId="TekstkomentarzaZnak">
    <w:name w:val="Tekst komentarza Znak"/>
    <w:qFormat/>
    <w:rPr>
      <w:rFonts w:cs="Times New Roman"/>
    </w:rPr>
  </w:style>
  <w:style w:type="character" w:styleId="TekstpodstawowywcityZnak">
    <w:name w:val="Tekst podstawowy wci?ty Znak"/>
    <w:qFormat/>
    <w:rPr>
      <w:rFonts w:cs="Times New Roman"/>
    </w:rPr>
  </w:style>
  <w:style w:type="character" w:styleId="Tekstpodstawowy2Znak">
    <w:name w:val="Tekst podstawowy 2 Znak"/>
    <w:qFormat/>
    <w:rPr>
      <w:rFonts w:cs="Times New Roman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wykytekstZnak">
    <w:name w:val="Zwykｳy tekst Znak"/>
    <w:qFormat/>
    <w:rPr>
      <w:rFonts w:ascii="Courier New" w:hAnsi="Courier New"/>
    </w:rPr>
  </w:style>
  <w:style w:type="character" w:styleId="PodpisZnak">
    <w:name w:val="Podpis Znak"/>
    <w:qFormat/>
    <w:rPr>
      <w:rFonts w:cs="Times New Roman"/>
    </w:rPr>
  </w:style>
  <w:style w:type="character" w:styleId="ZwykytekstZnak1">
    <w:name w:val="Zwykły tekst Znak"/>
    <w:qFormat/>
    <w:rPr>
      <w:rFonts w:ascii="Courier New" w:hAnsi="Courier New" w:cs="Times New Roman"/>
      <w:kern w:val="2"/>
      <w:lang w:val="pl-PL" w:eastAsia="pl-PL"/>
    </w:rPr>
  </w:style>
  <w:style w:type="character" w:styleId="TekstkomentarzaZnak1">
    <w:name w:val="Tekst komentarza Znak1"/>
    <w:qFormat/>
    <w:rPr>
      <w:rFonts w:cs="Times New Roman"/>
      <w:sz w:val="20"/>
      <w:szCs w:val="20"/>
    </w:rPr>
  </w:style>
  <w:style w:type="character" w:styleId="Tekstpodstawowy2Znak1">
    <w:name w:val="Tekst podstawowy 2 Znak1"/>
    <w:qFormat/>
    <w:rPr>
      <w:rFonts w:cs="Times New Roman"/>
    </w:rPr>
  </w:style>
  <w:style w:type="character" w:styleId="TekstdymkaZnak1">
    <w:name w:val="Tekst dymka Znak1"/>
    <w:qFormat/>
    <w:rPr>
      <w:rFonts w:cs="Times New Roman"/>
      <w:sz w:val="18"/>
      <w:szCs w:val="18"/>
    </w:rPr>
  </w:style>
  <w:style w:type="character" w:styleId="TekstpodstawowywcityZnak1">
    <w:name w:val="Tekst podstawowy wcięty Znak"/>
    <w:qFormat/>
    <w:rPr>
      <w:rFonts w:cs="Times New Roman"/>
      <w:sz w:val="24"/>
      <w:szCs w:val="24"/>
      <w:lang w:val="pl-PL" w:eastAsia="pl-PL" w:bidi="ar-SA"/>
    </w:rPr>
  </w:style>
  <w:style w:type="character" w:styleId="ZnakZnak1">
    <w:name w:val="Znak Znak1"/>
    <w:qFormat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Domynie"/>
    <w:qFormat/>
    <w:pPr/>
    <w:rPr>
      <w:lang w:bidi="ar-SA"/>
    </w:rPr>
  </w:style>
  <w:style w:type="paragraph" w:styleId="Domynie">
    <w:name w:val="Domy徑ni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>
    <w:name w:val="Nagｳek"/>
    <w:basedOn w:val="Domynie"/>
    <w:next w:val="Tretekstu2"/>
    <w:qFormat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>
    <w:name w:val="Tre懈 tekstu"/>
    <w:basedOn w:val="Domynie"/>
    <w:qFormat/>
    <w:pPr>
      <w:spacing w:before="0" w:after="120"/>
    </w:pPr>
    <w:rPr>
      <w:lang w:bidi="ar-SA"/>
    </w:rPr>
  </w:style>
  <w:style w:type="paragraph" w:styleId="Sygnatura">
    <w:name w:val="Signature"/>
    <w:basedOn w:val="Domynie"/>
    <w:pPr>
      <w:spacing w:before="120" w:after="120"/>
    </w:pPr>
    <w:rPr>
      <w:kern w:val="0"/>
      <w:sz w:val="20"/>
      <w:szCs w:val="20"/>
      <w:lang w:bidi="ar-SA"/>
    </w:rPr>
  </w:style>
  <w:style w:type="paragraph" w:styleId="Tretekstu2">
    <w:name w:val="Tre?? tekstu"/>
    <w:basedOn w:val="Domynie"/>
    <w:qFormat/>
    <w:pPr>
      <w:jc w:val="both"/>
    </w:pPr>
    <w:rPr>
      <w:lang w:bidi="ar-SA"/>
    </w:rPr>
  </w:style>
  <w:style w:type="paragraph" w:styleId="PlainText">
    <w:name w:val="Plain Text"/>
    <w:basedOn w:val="Domynie"/>
    <w:qFormat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qFormat/>
    <w:pPr/>
    <w:rPr>
      <w:kern w:val="0"/>
      <w:sz w:val="20"/>
      <w:szCs w:val="20"/>
      <w:lang w:bidi="ar-SA"/>
    </w:rPr>
  </w:style>
  <w:style w:type="paragraph" w:styleId="Wcicietekstu">
    <w:name w:val="Wci?cie tekstu"/>
    <w:basedOn w:val="Domynie"/>
    <w:qFormat/>
    <w:pPr>
      <w:spacing w:before="0" w:after="120"/>
      <w:ind w:left="283" w:right="0" w:hanging="0"/>
    </w:pPr>
    <w:rPr>
      <w:lang w:bidi="ar-SA"/>
    </w:rPr>
  </w:style>
  <w:style w:type="paragraph" w:styleId="BodyText2">
    <w:name w:val="Body Text 2"/>
    <w:basedOn w:val="Domynie"/>
    <w:qFormat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qFormat/>
    <w:pPr/>
    <w:rPr>
      <w:kern w:val="0"/>
      <w:sz w:val="18"/>
      <w:szCs w:val="18"/>
      <w:lang w:bidi="ar-SA"/>
    </w:rPr>
  </w:style>
  <w:style w:type="paragraph" w:styleId="ZnakZnakZnakZnak">
    <w:name w:val="Znak Znak Znak Znak"/>
    <w:basedOn w:val="Domynie"/>
    <w:qFormat/>
    <w:pPr/>
    <w:rPr>
      <w:lang w:bidi="ar-SA"/>
    </w:rPr>
  </w:style>
  <w:style w:type="paragraph" w:styleId="Zawartotabeli">
    <w:name w:val="Zawarto?? tabeli"/>
    <w:basedOn w:val="Domynie"/>
    <w:qFormat/>
    <w:pPr/>
    <w:rPr>
      <w:lang w:bidi="ar-SA"/>
    </w:rPr>
  </w:style>
  <w:style w:type="paragraph" w:styleId="Nagektabeli">
    <w:name w:val="Nag?ek tabeli"/>
    <w:basedOn w:val="Zawartotabeli"/>
    <w:qFormat/>
    <w:pPr>
      <w:jc w:val="center"/>
    </w:pPr>
    <w:rPr>
      <w:b/>
      <w:bCs/>
    </w:rPr>
  </w:style>
  <w:style w:type="paragraph" w:styleId="Zawartotabeli1">
    <w:name w:val="Zawarto懈 tabeli"/>
    <w:basedOn w:val="Domynie"/>
    <w:qFormat/>
    <w:pPr/>
    <w:rPr>
      <w:lang w:bidi="ar-SA"/>
    </w:rPr>
  </w:style>
  <w:style w:type="paragraph" w:styleId="Nagektabeli1">
    <w:name w:val="Nagｳek tabeli"/>
    <w:basedOn w:val="Zawartotabeli1"/>
    <w:qFormat/>
    <w:pPr>
      <w:jc w:val="center"/>
    </w:pPr>
    <w:rPr>
      <w:b/>
      <w:bCs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LibreOffice/7.1.5.2$Windows_X86_64 LibreOffice_project/85f04e9f809797b8199d13c421bd8a2b025d52b5</Application>
  <AppVersion>15.0000</AppVersion>
  <Pages>7</Pages>
  <Words>2262</Words>
  <Characters>14537</Characters>
  <CharactersWithSpaces>16955</CharactersWithSpaces>
  <Paragraphs>112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2022-01-21T09:19:13Z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