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C" w:rsidRDefault="002210CC">
      <w:pPr>
        <w:pStyle w:val="Nagwek5"/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Nagwek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 w:rsidR="00B31DBC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 xml:space="preserve">UMOWA  </w:t>
      </w:r>
      <w:r w:rsidR="00462837">
        <w:rPr>
          <w:rFonts w:ascii="Arial" w:hAnsi="Arial" w:cs="Arial"/>
          <w:sz w:val="22"/>
        </w:rPr>
        <w:t xml:space="preserve">             Zał. Nr 5</w:t>
      </w:r>
    </w:p>
    <w:p w:rsidR="002210CC" w:rsidRDefault="002210CC">
      <w:pPr>
        <w:pStyle w:val="Standardowy1"/>
        <w:rPr>
          <w:rFonts w:ascii="Arial" w:hAnsi="Arial" w:cs="Arial"/>
          <w:b/>
          <w:sz w:val="22"/>
          <w:szCs w:val="22"/>
        </w:rPr>
      </w:pPr>
    </w:p>
    <w:p w:rsidR="002210CC" w:rsidRDefault="00D77EA3">
      <w:pPr>
        <w:pStyle w:val="Tekstpodstawowy31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</w:t>
      </w:r>
      <w:r w:rsidR="00470DE1">
        <w:rPr>
          <w:rFonts w:ascii="Arial" w:hAnsi="Arial" w:cs="Arial"/>
          <w:sz w:val="22"/>
          <w:szCs w:val="22"/>
        </w:rPr>
        <w:t xml:space="preserve">awarta w dniu  </w:t>
      </w:r>
      <w:r w:rsidR="00B31DBC">
        <w:rPr>
          <w:rFonts w:ascii="Arial" w:hAnsi="Arial" w:cs="Arial"/>
          <w:sz w:val="22"/>
          <w:szCs w:val="22"/>
        </w:rPr>
        <w:t>…………………</w:t>
      </w:r>
      <w:r w:rsidR="00470DE1">
        <w:rPr>
          <w:rFonts w:ascii="Arial" w:hAnsi="Arial" w:cs="Arial"/>
          <w:sz w:val="22"/>
          <w:szCs w:val="22"/>
        </w:rPr>
        <w:t>20</w:t>
      </w:r>
      <w:r w:rsidR="006F1A3B">
        <w:rPr>
          <w:rFonts w:ascii="Arial" w:hAnsi="Arial" w:cs="Arial"/>
          <w:sz w:val="22"/>
          <w:szCs w:val="22"/>
        </w:rPr>
        <w:t>20</w:t>
      </w:r>
      <w:r w:rsidR="00470DE1">
        <w:rPr>
          <w:rFonts w:ascii="Arial" w:hAnsi="Arial" w:cs="Arial"/>
          <w:sz w:val="22"/>
          <w:szCs w:val="22"/>
        </w:rPr>
        <w:t xml:space="preserve"> r.  pomiędzy:  </w:t>
      </w:r>
    </w:p>
    <w:p w:rsidR="002210CC" w:rsidRDefault="002210CC">
      <w:pPr>
        <w:pStyle w:val="Tekstpodstawowy3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Tekstpodstawowy31"/>
      </w:pPr>
      <w:r>
        <w:rPr>
          <w:rFonts w:ascii="Arial" w:hAnsi="Arial" w:cs="Arial"/>
          <w:b/>
          <w:sz w:val="22"/>
          <w:szCs w:val="22"/>
        </w:rPr>
        <w:t xml:space="preserve">Samodzielnym Publicznym Zespołem Opieki Zdrowotnej w Myszkowie  </w:t>
      </w:r>
      <w:r>
        <w:rPr>
          <w:rFonts w:ascii="Arial" w:hAnsi="Arial" w:cs="Arial"/>
          <w:sz w:val="22"/>
          <w:szCs w:val="22"/>
        </w:rPr>
        <w:t xml:space="preserve"> 42-300 Myszków</w:t>
      </w:r>
      <w:r w:rsidR="00B31D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086676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Aleja Wolności 29 zwanym w dalszej części umowy ”Udzielającym Zlecenie.” reprezentowanym   przez: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31DBC">
        <w:rPr>
          <w:rFonts w:ascii="Arial" w:hAnsi="Arial" w:cs="Arial"/>
          <w:sz w:val="22"/>
          <w:szCs w:val="22"/>
        </w:rPr>
        <w:t>Dyrektora  -  …………………………………….</w:t>
      </w:r>
      <w:r>
        <w:rPr>
          <w:rFonts w:ascii="Arial" w:hAnsi="Arial" w:cs="Arial"/>
          <w:sz w:val="22"/>
          <w:szCs w:val="22"/>
        </w:rPr>
        <w:t>,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wpisanym do Rejestru Przedsiębiorców w Sądzie Rejonowym w Częstochowie XVII  Wydział Gospodarczy      KRS nr 0000007638  NIP 577-17-44-296</w:t>
      </w:r>
    </w:p>
    <w:p w:rsidR="002210CC" w:rsidRDefault="00470DE1">
      <w:pPr>
        <w:pStyle w:val="Standardowy1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 </w:t>
      </w:r>
      <w:r w:rsidR="00B31DBC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 zwanym  w dalszej części umowy ,,Przyjmującym Zamówienie’’,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§ 1  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Przedmiotem  niniejszej  umowy   jest   wykonywanie  świadczeń  zdrowotnych  przez ,,Przyjmującego   Zlecenie” w  zakresie kierowania   </w:t>
      </w:r>
      <w:r w:rsidR="006F1A3B">
        <w:rPr>
          <w:rFonts w:ascii="Arial" w:hAnsi="Arial" w:cs="Arial"/>
          <w:sz w:val="22"/>
          <w:szCs w:val="22"/>
        </w:rPr>
        <w:t>O</w:t>
      </w:r>
      <w:r w:rsidR="00DD0289">
        <w:rPr>
          <w:rFonts w:ascii="Arial" w:hAnsi="Arial" w:cs="Arial"/>
          <w:sz w:val="22"/>
          <w:szCs w:val="22"/>
        </w:rPr>
        <w:t xml:space="preserve">ddziałem Chirurgii Urazowo-Ortopedycznym </w:t>
      </w:r>
      <w:r>
        <w:rPr>
          <w:rFonts w:ascii="Arial" w:hAnsi="Arial" w:cs="Arial"/>
          <w:sz w:val="22"/>
          <w:szCs w:val="22"/>
        </w:rPr>
        <w:t xml:space="preserve">   w </w:t>
      </w:r>
      <w:r w:rsidR="006F1A3B">
        <w:rPr>
          <w:rFonts w:ascii="Arial" w:hAnsi="Arial" w:cs="Arial"/>
          <w:sz w:val="22"/>
          <w:szCs w:val="22"/>
        </w:rPr>
        <w:t xml:space="preserve">Szpitalu Powiatowym w </w:t>
      </w:r>
      <w:r>
        <w:rPr>
          <w:rFonts w:ascii="Arial" w:hAnsi="Arial" w:cs="Arial"/>
          <w:sz w:val="22"/>
          <w:szCs w:val="22"/>
        </w:rPr>
        <w:t>Myszkowie</w:t>
      </w:r>
      <w:r w:rsidR="000866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Aleja Wolności 29.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§ 2</w:t>
      </w:r>
    </w:p>
    <w:p w:rsidR="002210CC" w:rsidRDefault="00470DE1">
      <w:pPr>
        <w:pStyle w:val="Tekstpodstawowy"/>
        <w:tabs>
          <w:tab w:val="left" w:pos="426"/>
        </w:tabs>
        <w:jc w:val="left"/>
      </w:pPr>
      <w:r>
        <w:rPr>
          <w:rFonts w:ascii="Arial" w:hAnsi="Arial" w:cs="Arial"/>
          <w:sz w:val="22"/>
        </w:rPr>
        <w:t xml:space="preserve">1. Wykonywanie usług objętych niniejszą umową realizowane będzie na terenie SP ZOZ – Szpital Powiatowy   w Myszkowie  Aleja Wolności 29. - w   godzinach  określonych harmonogramem ustalanym  i zatwierdzanym   przez  Naczelnego Lekarza  Szpitala. 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 podstawowych obowiązków kierującego oddziałem w zakresie zarządzania oddziałem należy: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 a) planowanie, organizacja i kontrola pracy wykonywanej przez personel oddziału, z uwzględnieniem funkcjonowania oddziału w ruchu ciągłym, przygotowywanie i uzgadnianie grafiku dyżurów z lekarzami  oraz akceptacja grafików dla pozostałego  personelu.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rozdział zadań i obowiązków pomiędzy poszczególnych pracowników z uwzględnieniem rodzaju i priorytetu zadań, kwalifikacji pracowników i obciążenia ich bieżącą pracą, w tym zabezpieczenie konsultacji w reprezentowanej specjalności,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nadzór służbowy nad wykonywanymi - przez personel oddziału - zadaniami i udzielanie im niezbędnej pomocy merytorycznej i instruktażu zawodowego,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właściwa organizacja pracy pod względem BHP i p/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 oraz sprawowanie stałego nadzoru w tym zakresie,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prowadzenie bieżącej oceny wyników i jakości pracy pracowników,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przestrzeganie dyscypliny ekonomicznej i finansowej przy realizacji zadań kierowanej jednostki organizacyjnej, z uwzględnieniem warunków kontraktu zawartego z płatnikiem,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wnioskowanie w sprawie systemu wynagradzania i nagradzania personelu oddziału, 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h) udzielanie wyjaśnień nowo przyjętym pracownikom dotyczących ich obowiązków w zakresie  przydzielanych zadań,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wnioskowanie o udzielenie sankcji dyscyplinarnych współpracującemu personelowi,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j) decydowaniu o zezwoleniu na opuszczenie przez pracowników oddziału stanowiska pracy w godzinach pracy,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dysponowanie przyznanymi oddziałowi przez Szpital funduszami lub środkami finansowymi,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nadzorowanie przestrzegania przepisów prawa, wewnętrznych aktów normatywnych oraz norm etycznych w kierowanym oddziale,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p) przedkładania Dyrekcji Szpitala zapotrzebowania Oddziału, w zakresie sprzętu medycznego;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r) sporządzanie na wniosek Szpitala pisemnej oceny zgłaszanych przez pacjentów roszczeń oraz skarg;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 obowiązków kierującego oddziałem w zakresie procesu </w:t>
      </w:r>
      <w:proofErr w:type="spellStart"/>
      <w:r>
        <w:rPr>
          <w:rFonts w:ascii="Arial" w:hAnsi="Arial" w:cs="Arial"/>
          <w:sz w:val="22"/>
          <w:szCs w:val="22"/>
        </w:rPr>
        <w:t>diagnostyczno</w:t>
      </w:r>
      <w:proofErr w:type="spellEnd"/>
      <w:r>
        <w:rPr>
          <w:rFonts w:ascii="Arial" w:hAnsi="Arial" w:cs="Arial"/>
          <w:sz w:val="22"/>
          <w:szCs w:val="22"/>
        </w:rPr>
        <w:t xml:space="preserve"> – leczniczego należy dodatkowo: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zapewnienie w oddziale odpowiedniej jakości usług na poziomie obowiązującego standardu - z uwzględnieniem możliwości finansowych Szpitala i postępów wiedzy medycznej,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stosowanie w oddziale metod leczenia zgodnych z poziomem wiedzy lekarskiej oraz poziomem referencyjnym - przy zachowaniu dyscypliny finansowej związanej z przyznanymi środkami, 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c) zapewnienie właściwego i prawidłowego leczenia i pielęgnacji pacjentów przyjętych na podległy oddział, w szczególności  nadzór nad procesem </w:t>
      </w:r>
      <w:proofErr w:type="spellStart"/>
      <w:r>
        <w:rPr>
          <w:rFonts w:ascii="Arial" w:hAnsi="Arial" w:cs="Arial"/>
          <w:sz w:val="22"/>
          <w:szCs w:val="22"/>
        </w:rPr>
        <w:t>diagnostyczno</w:t>
      </w:r>
      <w:proofErr w:type="spellEnd"/>
      <w:r>
        <w:rPr>
          <w:rFonts w:ascii="Arial" w:hAnsi="Arial" w:cs="Arial"/>
          <w:sz w:val="22"/>
          <w:szCs w:val="22"/>
        </w:rPr>
        <w:t xml:space="preserve"> – leczniczym u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poprzez:   ustalenie w jak najkrótszym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wszystkich pacjentów oddziału,  czasie prawidłowego rozpoznania i wdrożenie odpowiedniego leczenia,  zwoływanie konsultacyjnej narady lekarskiej w przypadkach</w:t>
      </w:r>
      <w:r>
        <w:rPr>
          <w:rFonts w:ascii="Symbol" w:eastAsia="Symbol" w:hAnsi="Symbol" w:cs="Symbol"/>
          <w:sz w:val="22"/>
          <w:szCs w:val="22"/>
        </w:rPr>
        <w:t></w:t>
      </w:r>
      <w:r>
        <w:rPr>
          <w:rFonts w:ascii="Arial" w:hAnsi="Arial" w:cs="Arial"/>
          <w:sz w:val="22"/>
          <w:szCs w:val="22"/>
        </w:rPr>
        <w:t xml:space="preserve"> szczególnie trudnych i przydzielanie specjalnej obsługi ciężko  dokonywanie obchodów lekarskich przy udziale </w:t>
      </w:r>
      <w:proofErr w:type="spellStart"/>
      <w:r>
        <w:rPr>
          <w:rFonts w:ascii="Arial" w:hAnsi="Arial" w:cs="Arial"/>
          <w:sz w:val="22"/>
          <w:szCs w:val="22"/>
        </w:rPr>
        <w:t>lekarzy</w:t>
      </w:r>
      <w:r>
        <w:rPr>
          <w:rFonts w:ascii="Symbol" w:eastAsia="Symbol" w:hAnsi="Symbol" w:cs="Symbol"/>
          <w:sz w:val="22"/>
          <w:szCs w:val="22"/>
        </w:rPr>
        <w:t></w:t>
      </w:r>
      <w:r>
        <w:rPr>
          <w:rFonts w:ascii="Arial" w:hAnsi="Arial" w:cs="Arial"/>
          <w:sz w:val="22"/>
          <w:szCs w:val="22"/>
        </w:rPr>
        <w:t>chorym</w:t>
      </w:r>
      <w:proofErr w:type="spellEnd"/>
      <w:r>
        <w:rPr>
          <w:rFonts w:ascii="Arial" w:hAnsi="Arial" w:cs="Arial"/>
          <w:sz w:val="22"/>
          <w:szCs w:val="22"/>
        </w:rPr>
        <w:t>,  zatrudnionych na oddziale, pielęgniarki oddziałowej i pielęgniarek  organizowanie prawidłowego przepływu informacji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>
        <w:rPr>
          <w:rFonts w:ascii="Arial" w:hAnsi="Arial" w:cs="Arial"/>
          <w:sz w:val="22"/>
          <w:szCs w:val="22"/>
        </w:rPr>
        <w:t xml:space="preserve">odcinkowych,  związanych z leczeniem pacjentów i zarządzaniem oddziałem, informowanie pacjentów i ich rodzin o stanie zdrowia i dalszych kierunkach leczenia,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nadzorowanie prawidłowości prowadzenia całości dokumentacji medycznej związanej z funkcjonowaniem oddziału - zgodnie z obowiązującymi przepisami ze szczególnym uwzględnieniem historii chorób, tak aby w wierny sposób oddawały obraz przebiegu choroby zarówno w zakresie rozpoznania choroby jak i leczenia pacjenta,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organizowanie i nadzorowanie pracy personelu oddziału pod względem fachowym, etycznym i dyscyplinarnym,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ustalanie rozkładu zajęć i czasu pracy pracowników medycznych przy zachowaniu dyscypliny racjonalności wykorzystania z zapewnieniem ciągłości pracy oraz zabezpieczenia koniecznych zastępstw w razie nieobecności,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dbanie o stan techniczny wyposażenia i sprzęt medyczny stanowiący wyposażenie oddziału i Szpitala,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Udzielający  Zlecenie  zobowiązuje się do: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1.Udostępnienia na czas świadczenia usług zdrowotnych pomieszczeń oraz możliwości korzystania z telefonu dla celów służbowych.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2.Udostępniania sprzętu i wyposażenia oddziału oraz środków medycznych i opatrunkowych </w:t>
      </w:r>
      <w:r>
        <w:rPr>
          <w:rFonts w:ascii="Arial" w:hAnsi="Arial" w:cs="Arial"/>
          <w:sz w:val="22"/>
        </w:rPr>
        <w:br/>
        <w:t xml:space="preserve">   w celu świadczenia usług zdrowotnych przez  Przyjmującego  Zlecenie.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3.Zabezpieczenia, konserwację i naprawę sprzętu i aparaturę medyczną.</w:t>
      </w:r>
    </w:p>
    <w:p w:rsidR="002210CC" w:rsidRDefault="00086676">
      <w:pPr>
        <w:pStyle w:val="Tekstpodstawowy"/>
        <w:tabs>
          <w:tab w:val="left" w:pos="426"/>
        </w:tabs>
        <w:ind w:left="-13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</w:t>
      </w:r>
      <w:bookmarkStart w:id="0" w:name="_GoBack"/>
      <w:bookmarkEnd w:id="0"/>
      <w:r w:rsidR="00470DE1">
        <w:rPr>
          <w:rFonts w:ascii="Arial" w:hAnsi="Arial" w:cs="Arial"/>
          <w:sz w:val="22"/>
        </w:rPr>
        <w:t>4.Zapłaty  należności wynikającej z umowy.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5.Przyjmujący  Zlecenie  może używać sprzętu i aparatury medycznej należącej do        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Udzielającego  Zlecenie , wyłącznie do realizacji obowiązków, wynikających z niniejszej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umowy.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6.Przyjmujący Zlecenie  ponosi  pełne koszty napraw sprzętu należącego do Udzielającego Zlecenie, uszkodzonego w wyniku działań zawinionych przez  Przyjmującego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4</w:t>
      </w: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wątpliwości Przyjmujący Zlecenie ma prawo do konsultacji z Lekarzem Naczelnym Szpitala.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5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 </w:t>
      </w:r>
    </w:p>
    <w:p w:rsidR="002210CC" w:rsidRDefault="00470DE1">
      <w:pPr>
        <w:pStyle w:val="Tekstpodstawowy"/>
      </w:pPr>
      <w:r>
        <w:rPr>
          <w:rFonts w:ascii="Arial" w:hAnsi="Arial" w:cs="Arial"/>
          <w:sz w:val="22"/>
        </w:rPr>
        <w:t>1.Przyjmujący Zlecenie  przez cały okres obowiązywania umowy zobowiązuje się: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a/ posiadać ważne i aktualne zaświadczenie o ukończeniu szkolenia okresowego w zakresie bhp  adekwatnego dla swojej grupy zawodowej, którą reprezentuje i której charakter pracy wiąże się z narażeniem na czynniki szkodliwe dla zdrowia, uciążliwe lub niebezpieczne albo z   odpowiedzialnością w zakresie bhp. 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b/Posiadać aktualne orzeczenie lekarskie od lekarza medycyny pracy, stwierdzające brak 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przeciwwskazań zdrowotnych do udzielania świadczeń będących  przedmiotem umowy.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2.Szkolenie, badanie lekarskie oraz zaopatrzenie w odzież i obuwie ochronne w tym jego pranie Przyjmujący Zamówienie przeprowadza na własny koszt.                                                            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6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1.Przyjmujący  Zlecenie zobowiązuje się do przestrzegania ogólnie obowiązujących przepisów prawa oraz wewnętrznych przepisów organizacyjnych   Udzielającego  Zlecenie.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2.Przez cały czas trwania dyżuru Przyjmujący  Zlecenie   zobowiązuje się do przebywania w  obiekcie, w którym realizowany jest dyżur medyczny /  świadczenie  usług  medycznych.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§ 7</w:t>
      </w:r>
    </w:p>
    <w:p w:rsidR="002210CC" w:rsidRDefault="0047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Przyjmujący Zlecenie  zobowiązany jest do: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ubezpieczenia się od odpowiedzialności cywilnej za szkody wyrządzone w związku z udzielaniem lub zaniechaniem udzielania świadczeń zdrowotnych określonych w § 1 umowy, zgodnie z </w:t>
      </w:r>
      <w:proofErr w:type="spellStart"/>
      <w:r>
        <w:rPr>
          <w:rFonts w:ascii="Arial" w:hAnsi="Arial" w:cs="Arial"/>
        </w:rPr>
        <w:t>rozp</w:t>
      </w:r>
      <w:proofErr w:type="spellEnd"/>
      <w:r>
        <w:rPr>
          <w:rFonts w:ascii="Arial" w:hAnsi="Arial" w:cs="Arial"/>
        </w:rPr>
        <w:t>. MF z dnia 22.12.2011r. w sprawie obowiązkowego ubezpieczenia odpowiedzialności cywilnej podmiotu wykonującego działalność leczniczą (Dz.U. nr 293 poz. 1729)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okazania umowy ubezpieczeniowej, o której mowa w ust. a) przy podpisywaniu umowy oraz dostarczenia kopii polisy jako załącznika do niniejszej umowy,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utrzymywania przez cały okres obowiązywania umowy stałej sumy gwarancyjnej oraz wartości ubezpieczenia,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wznawiania umowy ubezpieczeniowej w dniu jej wygaśnięcia oraz niezwłocznego dostarczenia Udzielającemu Zlecenie  kopii polisy.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                                 § 8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Tekstpodstawowy"/>
        <w:tabs>
          <w:tab w:val="left" w:pos="426"/>
          <w:tab w:val="left" w:pos="2946"/>
        </w:tabs>
      </w:pPr>
      <w:r>
        <w:rPr>
          <w:rFonts w:ascii="Arial" w:hAnsi="Arial" w:cs="Arial"/>
          <w:sz w:val="22"/>
        </w:rPr>
        <w:t>1.Umowa zostaje</w:t>
      </w:r>
      <w:r w:rsidR="00B31DBC">
        <w:rPr>
          <w:rFonts w:ascii="Arial" w:hAnsi="Arial" w:cs="Arial"/>
          <w:sz w:val="22"/>
        </w:rPr>
        <w:t xml:space="preserve"> zawarta na czas określony od ……………………</w:t>
      </w:r>
      <w:r w:rsidR="00B31DBC">
        <w:rPr>
          <w:rFonts w:ascii="Arial" w:hAnsi="Arial" w:cs="Arial"/>
          <w:b/>
          <w:sz w:val="22"/>
        </w:rPr>
        <w:t xml:space="preserve"> do ……………….</w:t>
      </w:r>
    </w:p>
    <w:p w:rsidR="002210CC" w:rsidRDefault="00470D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2.Umowa ulega rozwiązaniu z upływem terminu określonego w umowie.</w:t>
      </w:r>
    </w:p>
    <w:p w:rsidR="002210CC" w:rsidRDefault="00470D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§ 9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Udzielający Zlecenie  może rozwiązać umowę ze skutkiem  natychmiastowym, gdy  zostaną rażąco naruszone  jej  postanowienia, a zwłaszcza  gdy  nastąpi  nienależyte  wykonanie  obowiązków  z niej wynikających lub utrata  koniecznych uprawnień  przez  Przyjmującego  Zlecenie.                                                                                                                                                                                                                         </w:t>
      </w: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                                  §10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sz w:val="22"/>
        </w:rPr>
        <w:t>1.Strony ustalają, że  wynagrodzenie Przyjmującego  Zlecenie z</w:t>
      </w:r>
      <w:r w:rsidR="00DF5B5B">
        <w:rPr>
          <w:rFonts w:ascii="Arial" w:hAnsi="Arial" w:cs="Arial"/>
          <w:sz w:val="22"/>
        </w:rPr>
        <w:t xml:space="preserve"> tytułu realizacji umowy wynosi</w:t>
      </w: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2.Przyjmujący Zlecenie otrzymuje umowną należność na podstawie sporządzonego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zestawienia przepracowanych godzin, potwierdzonych przez osobę upoważniona  przez Udzielającego Zlecenie i dostarczenia go do Sekretariatu  SPZOZ  Myszków.</w:t>
      </w:r>
    </w:p>
    <w:p w:rsidR="002210CC" w:rsidRDefault="00470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3.Wypłata  należności  nastąpi w  terminie  14  dni od daty dostarczenia rachunku na podany rachunek bankowy.  </w:t>
      </w:r>
    </w:p>
    <w:p w:rsidR="002210CC" w:rsidRDefault="00DF5B5B">
      <w:r>
        <w:rPr>
          <w:rFonts w:ascii="Arial" w:hAnsi="Arial" w:cs="Arial"/>
        </w:rPr>
        <w:t>4</w:t>
      </w:r>
      <w:r w:rsidR="00470DE1">
        <w:rPr>
          <w:rFonts w:ascii="Arial" w:hAnsi="Arial" w:cs="Arial"/>
        </w:rPr>
        <w:t xml:space="preserve">.W przypadku zmiany numeru konta bankowego Przyjmujący  Zlecenie jest zobowiązany do </w:t>
      </w:r>
      <w:r w:rsidR="00470DE1">
        <w:rPr>
          <w:rFonts w:ascii="Arial" w:hAnsi="Arial" w:cs="Arial"/>
          <w:bCs/>
        </w:rPr>
        <w:t xml:space="preserve">niezwłocznego poinformowania Udzielającego Zlecenie o zmianie numeru pod rygorem uznania wypłaty wynagrodzenia na poprzedni numer  bankowy w terminie.                                         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 11</w:t>
      </w:r>
    </w:p>
    <w:p w:rsidR="002210CC" w:rsidRDefault="00470DE1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zmiany  niniejszej  umowy wymagają zgody obu stron w formie pisemnej w postaci aneksu  pod rygorem   nieważności.</w:t>
      </w: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 12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mają zastosowanie przepisy  kodeksu  cywilnego.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§13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Przyjmujący  Zlecenie zobowiązuje się do zachowania w tajemnicy warunków realizacji niniejszej umowy oraz wszelkich informacji i danych pozyskiwanych w związku z jej zawarciem i wykonywaniem.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§14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spory wynikające z niniejszej umowy rozstrzyga Sąd Rejonowy właściwy dla  siedziby  Udzielającego 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§15</w:t>
      </w: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 trzech  jednobrzmiących egzemplarzach,  jeden dla Przyjmujący Zlecenie, 2 dla  Udzielającego  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Udzielający  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Przyjmujący Zamówienia</w:t>
      </w: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  <w:sectPr w:rsidR="002210C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</w:t>
      </w:r>
      <w:r w:rsidR="00D77EA3">
        <w:rPr>
          <w:rFonts w:ascii="Arial" w:hAnsi="Arial" w:cs="Arial"/>
          <w:sz w:val="22"/>
          <w:szCs w:val="22"/>
        </w:rPr>
        <w:t xml:space="preserve">            </w:t>
      </w:r>
      <w:r w:rsidR="00DF5B5B">
        <w:rPr>
          <w:rFonts w:ascii="Arial" w:hAnsi="Arial" w:cs="Arial"/>
          <w:sz w:val="22"/>
          <w:szCs w:val="22"/>
        </w:rPr>
        <w:t>…………………………</w:t>
      </w:r>
    </w:p>
    <w:p w:rsidR="002210CC" w:rsidRDefault="002210CC" w:rsidP="00DF5B5B">
      <w:pPr>
        <w:pStyle w:val="Nagwek5"/>
        <w:jc w:val="left"/>
      </w:pPr>
    </w:p>
    <w:sectPr w:rsidR="002210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F5D"/>
    <w:multiLevelType w:val="multilevel"/>
    <w:tmpl w:val="23C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5306E"/>
    <w:multiLevelType w:val="multilevel"/>
    <w:tmpl w:val="4E662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0CC"/>
    <w:rsid w:val="00086676"/>
    <w:rsid w:val="002210CC"/>
    <w:rsid w:val="00462837"/>
    <w:rsid w:val="00470DE1"/>
    <w:rsid w:val="006F1A3B"/>
    <w:rsid w:val="00B31DBC"/>
    <w:rsid w:val="00D77EA3"/>
    <w:rsid w:val="00D95918"/>
    <w:rsid w:val="00DD0289"/>
    <w:rsid w:val="00D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5D1D-DDCC-4EA6-8B5C-AACF8BA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lang w:eastAsia="pl-PL"/>
    </w:rPr>
  </w:style>
  <w:style w:type="paragraph" w:styleId="Nagwek5">
    <w:name w:val="heading 5"/>
    <w:next w:val="Standardowy1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Standardowy1"/>
    <w:qFormat/>
    <w:rPr>
      <w:sz w:val="24"/>
    </w:rPr>
  </w:style>
  <w:style w:type="paragraph" w:styleId="Bezodstpw">
    <w:name w:val="No Spacing"/>
    <w:qFormat/>
    <w:rPr>
      <w:sz w:val="22"/>
      <w:lang w:eastAsia="pl-PL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3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Marek Winiarski</cp:lastModifiedBy>
  <cp:revision>25</cp:revision>
  <cp:lastPrinted>2020-03-30T09:59:00Z</cp:lastPrinted>
  <dcterms:created xsi:type="dcterms:W3CDTF">2019-04-12T08:23:00Z</dcterms:created>
  <dcterms:modified xsi:type="dcterms:W3CDTF">2020-03-30T10:23:00Z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