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F5" w:rsidRPr="005F7CF5" w:rsidRDefault="0027757B" w:rsidP="005F7CF5">
      <w:pPr>
        <w:ind w:left="4956" w:hanging="4326"/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8247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7CF5"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 do SIWZ</w:t>
      </w:r>
    </w:p>
    <w:p w:rsidR="00146208" w:rsidRPr="00D83C80" w:rsidRDefault="005F7CF5" w:rsidP="00D83C80">
      <w:pPr>
        <w:ind w:left="4956" w:hanging="4326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:rsidR="003E7A8B" w:rsidRPr="005F7CF5" w:rsidRDefault="003E7A8B" w:rsidP="00D83C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7CF5">
        <w:rPr>
          <w:rFonts w:ascii="Times New Roman" w:hAnsi="Times New Roman" w:cs="Times New Roman"/>
          <w:b/>
          <w:bCs/>
          <w:sz w:val="28"/>
          <w:szCs w:val="28"/>
        </w:rPr>
        <w:t xml:space="preserve">Pakiet Nr </w:t>
      </w:r>
      <w:r w:rsidR="005519BC" w:rsidRPr="005F7CF5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965"/>
        <w:gridCol w:w="1942"/>
      </w:tblGrid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965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942" w:type="dxa"/>
            <w:vAlign w:val="center"/>
          </w:tcPr>
          <w:p w:rsidR="00DC5805" w:rsidRPr="00FE4E52" w:rsidRDefault="00DC5805" w:rsidP="005F7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Skoncentrowany płyn do mycia naczyń, o zawartości związków powierzchniowo czynnych w przeliczeniu na 100 % nie mniej niż 15 %, posiadający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5,2-7,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wydajny, gęstość:   ok.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1,1 – 1,25 g/cm³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łatwo usuwający tłuszcz i zabrudzenia przebadany dermatologicznie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Mydło w płynie do higienicznego mycia rąk, niedrażniące skóry rąk, posiadające właściwość nawilżające, zawierające lanolinę lub glicerynę, niewyciekające z dozowników, kolor biały, o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5.5-7, gęstość ok 1,015 - 1,030 g/cm³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dermatologicznie. Opakowanie 5 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Mydło do higienicznego mycia rąk z dozownikiem, posiadające właściwości nawilżające, w opakowaniu ok. 500 ml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5,5-7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Przebadane dermatologicznie, dopuszcza się preparat bez zawartości APG (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alkipoliglukozydy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Mleczko do czyszczenia urządzeń sanitarnych i wszystkich zmywalnych powierzchni, nierysujące zmywalnych powierzchni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8,5-11,5 i gęstości  1,15-1,5 g/cm², 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 opakowaniu ok. 0,5 l typu 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48" w:type="dxa"/>
          </w:tcPr>
          <w:p w:rsidR="00DC5805" w:rsidRPr="00FE4E52" w:rsidRDefault="00DC5805" w:rsidP="00146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Proszek do czyszczenia urządzeń sanitarnych i emaliowanych, </w:t>
            </w:r>
            <w:proofErr w:type="spellStart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 9-11; </w:t>
            </w: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opakowaniu ok. 0,5 kg;  typu Izo bądź równoważny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548" w:type="dxa"/>
          </w:tcPr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Zagęszczony płyn do mycia i dezynfekcji   muszli ustępowych, pisuarów, umywalek i innych ceramicznych urządzeń sanitarnych. Usuwający osad kamienny, rdzę, brud i przykry zapach. w postaci  żelu, </w:t>
            </w: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posiadający właściwości biobójcze, </w:t>
            </w:r>
          </w:p>
          <w:p w:rsidR="00DC5805" w:rsidRPr="00FE4E52" w:rsidRDefault="00DC5805" w:rsidP="00442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 opakowaniu ok. 750 ml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Środek do przetykania rur, udrażniający odpływy i usuwający nieprzyjemne zapachy, w opakowaniu ok. 0,5 kg typu „Kret” lub równoważny</w:t>
            </w:r>
          </w:p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Sól do zmywarek - w opakowaniach 1,5 kg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37" w:type="dxa"/>
            <w:vAlign w:val="center"/>
          </w:tcPr>
          <w:p w:rsidR="00DC5805" w:rsidRPr="00FE4E52" w:rsidRDefault="00DC5805" w:rsidP="00D83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D02F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Pałeczki higieniczne, w opakowaniu po ok. 100 szt.</w:t>
            </w:r>
          </w:p>
        </w:tc>
        <w:tc>
          <w:tcPr>
            <w:tcW w:w="1633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14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D83C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</w:tcPr>
          <w:p w:rsidR="00DC5805" w:rsidRPr="00FE4E52" w:rsidRDefault="00DC5805" w:rsidP="00D02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C80" w:rsidRPr="00FE4E52" w:rsidRDefault="003E7A8B" w:rsidP="00D83C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Zamawiający wymaga załączenia do oferty kar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 charakterystyki </w:t>
      </w:r>
      <w:r w:rsidR="008F7BC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oferowanych </w:t>
      </w:r>
      <w:r w:rsidR="00620C62" w:rsidRPr="00FE4E52">
        <w:rPr>
          <w:rFonts w:ascii="Times New Roman" w:hAnsi="Times New Roman" w:cs="Times New Roman"/>
          <w:b/>
          <w:bCs/>
          <w:sz w:val="24"/>
          <w:szCs w:val="24"/>
        </w:rPr>
        <w:t>produktów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FD4E4D" w:rsidRPr="00FE4E52">
        <w:rPr>
          <w:rFonts w:ascii="Times New Roman" w:hAnsi="Times New Roman" w:cs="Times New Roman"/>
          <w:b/>
          <w:bCs/>
          <w:sz w:val="24"/>
          <w:szCs w:val="24"/>
        </w:rPr>
        <w:t>kart produk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tów 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35E3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ulote</w:t>
      </w:r>
      <w:r w:rsidR="00206DE4" w:rsidRPr="00FE4E52">
        <w:rPr>
          <w:rFonts w:ascii="Times New Roman" w:hAnsi="Times New Roman" w:cs="Times New Roman"/>
          <w:b/>
          <w:bCs/>
          <w:sz w:val="24"/>
          <w:szCs w:val="24"/>
        </w:rPr>
        <w:t>k informacyjnych oraz pozwolenie na obrót produktem biobójczym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CC3235" w:rsidRPr="00FE4E52">
        <w:rPr>
          <w:rFonts w:ascii="Times New Roman" w:hAnsi="Times New Roman" w:cs="Times New Roman"/>
          <w:b/>
          <w:bCs/>
          <w:sz w:val="24"/>
          <w:szCs w:val="24"/>
        </w:rPr>
        <w:t>poz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 6.</w:t>
      </w:r>
    </w:p>
    <w:p w:rsidR="00D83C80" w:rsidRPr="00FE4E52" w:rsidRDefault="008A06EA" w:rsidP="00D83C80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8A06EA" w:rsidRPr="00FE4E52" w:rsidRDefault="008A06EA" w:rsidP="00D83C80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D83C80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DB0765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A06EA" w:rsidRPr="00FE4E52" w:rsidRDefault="008A06EA" w:rsidP="00D83C80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</w:t>
      </w:r>
      <w:r w:rsidR="00D83C80" w:rsidRPr="00FE4E52">
        <w:rPr>
          <w:rFonts w:eastAsia="Calibri"/>
          <w:b w:val="0"/>
          <w:sz w:val="18"/>
          <w:szCs w:val="18"/>
          <w:lang w:eastAsia="en-US"/>
        </w:rPr>
        <w:t xml:space="preserve">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 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184DB5" w:rsidRPr="00FE4E52" w:rsidRDefault="00184DB5" w:rsidP="00D83C8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0C62" w:rsidRPr="00FE4E52" w:rsidRDefault="00620C62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23AEB" w:rsidRPr="00FE4E52" w:rsidRDefault="00D83C80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223AEB" w:rsidRPr="00FE4E52" w:rsidRDefault="00223AEB" w:rsidP="00EB323C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05" w:rsidRPr="00FE4E52" w:rsidRDefault="00DC5805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E61022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022" w:rsidRPr="00FE4E52" w:rsidRDefault="002D38FA" w:rsidP="00E610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2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1348"/>
        <w:gridCol w:w="1842"/>
      </w:tblGrid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Kostka zapachowa do WC, w koszyczkach</w:t>
            </w:r>
          </w:p>
        </w:tc>
        <w:tc>
          <w:tcPr>
            <w:tcW w:w="163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Gąbka do mycia naczyń, ostra jednostronnie, wymiary ok. 9×15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mycia, uniwersalne, w 3 kolorach (żółty, niebieski różowy/czerwony) pakowane po 3 szt. (komplet kolorów; 3 kolory w 1 opakowaniu), o wymiarach minimum 35×34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</w:p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(3szt).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Rękawice gospodarcze, gumowe, flokowane w rozmiarach: S,M,L,XL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Szufelka + zmiotka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zamiatania +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Odświeżacz powietrza w aerozolu, różne zapachy, pojemność ok. 300 ml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Ścierki do mycia podłóg, bawełniane, dobrze chłonące wodę, o wymiarach min. 60 × 40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Pasta do mycia rąk detergentowo-mydlana ze ścierniwem w op. 500 g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Preparat p/kurzowy w aerozolu do pielęgnacji i czyszczenia mebli, o pojemności ok. 300 ml, 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E6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Ściereczki do mycia z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mikrofibry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o wymiarach min. 36 × 36 cm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do WC z pojemnikiem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Zmywak kuchenny druciany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48" w:type="dxa"/>
          </w:tcPr>
          <w:p w:rsidR="00DC5805" w:rsidRPr="00FE4E52" w:rsidRDefault="00DC5805" w:rsidP="003A5E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Szczotka ręczna do szorowania osadzana na kij</w:t>
            </w:r>
          </w:p>
        </w:tc>
        <w:tc>
          <w:tcPr>
            <w:tcW w:w="1633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blPrEx>
          <w:tblLook w:val="04A0" w:firstRow="1" w:lastRow="0" w:firstColumn="1" w:lastColumn="0" w:noHBand="0" w:noVBand="1"/>
        </w:tblPrEx>
        <w:tc>
          <w:tcPr>
            <w:tcW w:w="10240" w:type="dxa"/>
            <w:gridSpan w:val="6"/>
          </w:tcPr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805" w:rsidRPr="00FE4E52" w:rsidRDefault="00DC5805" w:rsidP="003A5E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Razem:</w:t>
            </w:r>
          </w:p>
        </w:tc>
        <w:tc>
          <w:tcPr>
            <w:tcW w:w="1307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5805" w:rsidRPr="00FE4E52" w:rsidRDefault="00DC5805" w:rsidP="003A5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załączenia do oferty kart charakterystyki oferowanych produktów,  kart produktów i ulotek informacyjnych. </w:t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4248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61022" w:rsidRPr="00FE4E52" w:rsidRDefault="00E61022" w:rsidP="00E61022">
      <w:pPr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</w:t>
      </w:r>
      <w:r w:rsidRPr="00FE4E52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</w:t>
      </w: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E61022" w:rsidRPr="00FE4E52" w:rsidRDefault="00E61022" w:rsidP="00E61022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  <w:t xml:space="preserve">          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</w:t>
      </w:r>
      <w:r w:rsidRPr="00FE4E52">
        <w:rPr>
          <w:rFonts w:eastAsia="Calibri"/>
          <w:b w:val="0"/>
          <w:sz w:val="18"/>
          <w:szCs w:val="18"/>
          <w:lang w:eastAsia="en-US"/>
        </w:rPr>
        <w:t>(data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E61022" w:rsidRPr="00FE4E52" w:rsidRDefault="00E61022" w:rsidP="00E6102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1022" w:rsidRPr="00FE4E52" w:rsidRDefault="00E61022" w:rsidP="004B17EA">
      <w:pPr>
        <w:tabs>
          <w:tab w:val="left" w:pos="130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7A8B" w:rsidRPr="00FE4E52" w:rsidRDefault="002D38FA" w:rsidP="004B17EA">
      <w:pPr>
        <w:tabs>
          <w:tab w:val="left" w:pos="130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3</w:t>
      </w:r>
      <w:r w:rsidR="004B17EA" w:rsidRPr="00FE4E52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5587"/>
        <w:gridCol w:w="1516"/>
        <w:gridCol w:w="1006"/>
        <w:gridCol w:w="781"/>
        <w:gridCol w:w="77"/>
        <w:gridCol w:w="1269"/>
        <w:gridCol w:w="60"/>
        <w:gridCol w:w="1023"/>
        <w:gridCol w:w="32"/>
        <w:gridCol w:w="1294"/>
        <w:gridCol w:w="1701"/>
      </w:tblGrid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58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Nazwa preparatu/</w:t>
            </w:r>
          </w:p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Preparat do codziennego mycia niezabezpieczonych, wodoodpornych powierzchni – koncentrat. Preparat szybko wysycha i nie pozostawia smug oraz  na długi czas eliminuje /neutralizuje/ nieprzyjemne zapachy.  Skład: etanol, kwas sulfonowy, sól sodowa oraz alkohole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etoksylowane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. Niebieska przejrzysta ciecz o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5,5-6,5 i gęstości ok. 0,99g/cm3, minimalne stężenie od 0,1%. Wymagane opakowanie to saszetka o pojemności 2,5L, która przeznaczona jest do automatycznego urządzenia dozującego.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Preparat do mycia i pielęgnacji podłóg - koncentrat,                                         • Preparat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nieskopieniący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, pozwala na uzyskanie wysokiego połysku powierzchni podłogi poprzez jej polerowanie, pozostawia świeży, przyjemny zapach,                                                                                •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Kopozycja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preparatu sprawia, że umyte podłogi nie są śliskie,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Skład:  propan-2ol, alkohole ,C13-15,alkoksylowane,etano-1-2-diol.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Przezroczysta ciesz o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8,5-9,5 i gęstości ok. 0.97 g/cm³,                           • Wymagane opakowanie to saszetka o pojemności 2,5L, która przeznaczona jest do automatycznego urządzenia dozującego,</w:t>
            </w:r>
          </w:p>
          <w:p w:rsidR="00DC5805" w:rsidRPr="00FE4E52" w:rsidRDefault="00DC5805" w:rsidP="00943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DC5805" w:rsidRPr="00FE4E52" w:rsidRDefault="00DC5805" w:rsidP="00870AAE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Kwasowy preparat do codziennego mycia kwasoodpornych powierzchni w  toaletach, wysoko skoncentrowany. </w:t>
            </w: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Skutecznie usuwa zanieczyszczenia (zwłaszcza osady kamienne) nie pozostawiając zacieków. Pozostawia świeży, przyjemny zapach. Bezpieczny dla armatury chromowej i ze stali nierdzewnej. Zawiera w swoim składzie  niejonowe środki powierzchniowo czynne Alkohol                                ( C13 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(8-9EO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Przezroczysta czerwona ciecz o wartości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&lt;2;gęstości  </w:t>
            </w:r>
            <w:r>
              <w:rPr>
                <w:rFonts w:ascii="Arial" w:hAnsi="Arial" w:cs="Arial"/>
                <w:sz w:val="20"/>
                <w:szCs w:val="20"/>
              </w:rPr>
              <w:t>ok.1,10 g/cm3,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 minimaln</w:t>
            </w:r>
            <w:r>
              <w:rPr>
                <w:rFonts w:ascii="Arial" w:hAnsi="Arial" w:cs="Arial"/>
                <w:sz w:val="20"/>
                <w:szCs w:val="20"/>
              </w:rPr>
              <w:t>e stężenie</w:t>
            </w:r>
            <w:r w:rsidRPr="00FE4E52">
              <w:rPr>
                <w:rFonts w:ascii="Arial" w:hAnsi="Arial" w:cs="Arial"/>
                <w:sz w:val="20"/>
                <w:szCs w:val="20"/>
              </w:rPr>
              <w:t xml:space="preserve"> 0,1%. Wymagane opakowanie to saszetka o pojemności 2,5L, która przeznaczona jest do automatycznego urządzenia dozującego.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021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699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</w:tcBorders>
          </w:tcPr>
          <w:p w:rsidR="00DC5805" w:rsidRPr="00FE4E52" w:rsidRDefault="00DC5805" w:rsidP="00162A41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Preparat dezynfekcyjny do mycia i dezynfekcji wodoodpornych powierzchni i podłóg,  o spektrum działania                                                                         bakteriobójczym, grzybobójczym, wirusobójczym w niskim stężeniu 0,5% z możliwością poszerzenia działania wobec wirusów Noro,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Adeno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Vaccinia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• Skład: na bazie czwartorzędowych związków amoniowych, zawiera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m.in.niejonowe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środki powierzchniowo czynne(alkohol(C13)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(8-9EO) i 2-10-20aminoetanol.  •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10-11 i gęstości ok. 1,05 g/cm3,                                                 • saszetka o pojemności 2,5L dopasowana do automatycznych systemów dozujących</w:t>
            </w:r>
          </w:p>
          <w:p w:rsidR="00DC5805" w:rsidRPr="00FE4E52" w:rsidRDefault="00DC5805" w:rsidP="00C1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587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Specjalny zdzieracz do usuwania powłok z podłóg wodoodpornych, nie wymagający neutralizacji,                                                                             • Preparat powinien być przeznaczony do czyszczenia podłóg przed ponownym nałożeniem nowej powłoki. Preparat nie wymagający spłukiwania,                                                                                       • Powinien zapewniać doskonałą zwilżalność i zdolność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emulsyfikacji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zanieczyszczeń,                                                                                 • Skład: 2-butoksyetanol , 2-aminoetanol , p-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kumenosulfonian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sodu oraz wodorotlenek sodu,                                                                       </w:t>
            </w: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• Jasnożółta ciecz o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&gt; 12,0 i gęstości ok. 1,04g/cm3, stężenie 10% 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>• Wymagane opakowanie 5L.</w:t>
            </w:r>
          </w:p>
          <w:p w:rsidR="00DC5805" w:rsidRPr="00FE4E52" w:rsidRDefault="00DC5805" w:rsidP="00AA1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78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06" w:type="dxa"/>
            <w:gridSpan w:val="3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Tr="0024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701" w:type="dxa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Wysoko połyskowa powłoka polimerowa do podłóg wodoodpornych,  • Powłoka polimerowa powinna wykazywać dużą twardość i wysoki połysk, nie wymagająca częstej pielęgnacji. Może być stosowana do większości typów podłóg wodoodpornych, odporna na działanie alkoholi i środków dezynfekcyjnych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,• Skład:1-(2metoksypropoksy)propan-2-ol, kwasy żywiczne i kalafonie, estry z glicerolem, eukaliptus; 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Mleczno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biała barwa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i gęstości ok. 1,04g/cm3,                         </w:t>
            </w:r>
          </w:p>
          <w:p w:rsidR="00DC5805" w:rsidRDefault="00DC58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 • Wymagane opakowanie 5L.</w:t>
            </w:r>
          </w:p>
          <w:p w:rsidR="00DC5805" w:rsidRDefault="00DC58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5805" w:rsidRPr="007E1F65" w:rsidRDefault="00DC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1F65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Pr="007E1F65" w:rsidRDefault="00DC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805" w:rsidRDefault="00DC5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497" w:type="dxa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B0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6" w:type="dxa"/>
            <w:gridSpan w:val="7"/>
            <w:vAlign w:val="center"/>
          </w:tcPr>
          <w:p w:rsidR="00DC5805" w:rsidRPr="00FE4E52" w:rsidRDefault="00DC5805" w:rsidP="004A05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23" w:type="dxa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5805" w:rsidRPr="00FE4E52" w:rsidRDefault="00DC5805" w:rsidP="00B0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550" w:rsidRPr="00FE4E52" w:rsidRDefault="004A0550" w:rsidP="004A05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922" w:rsidRPr="00FE4E52" w:rsidRDefault="0033205E" w:rsidP="002E7B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Zamawiający wymaga załączenia do oferty kart charak</w:t>
      </w:r>
      <w:r w:rsidR="00794CC4" w:rsidRPr="00FE4E52">
        <w:rPr>
          <w:rFonts w:ascii="Times New Roman" w:hAnsi="Times New Roman" w:cs="Times New Roman"/>
          <w:b/>
          <w:bCs/>
          <w:sz w:val="24"/>
          <w:szCs w:val="24"/>
        </w:rPr>
        <w:t>terystyki oferowanych produktów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4CC4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3922" w:rsidRPr="00FE4E52" w:rsidRDefault="00943922" w:rsidP="004424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do pozycji 1-4 wymaga dostarczenia i zamontowania 17 </w:t>
      </w:r>
      <w:r w:rsidR="0006125D" w:rsidRPr="00FE4E52">
        <w:rPr>
          <w:rFonts w:ascii="Times New Roman" w:hAnsi="Times New Roman" w:cs="Times New Roman"/>
          <w:b/>
          <w:bCs/>
          <w:sz w:val="24"/>
          <w:szCs w:val="24"/>
        </w:rPr>
        <w:t>szt. automatycznych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>, zamykanych na klucz oraz wiszących na ścianie systemów dozujących umożliwiających dozowanie preparatów w opakowaniach 2,5</w:t>
      </w:r>
      <w:r w:rsidR="00CC323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L 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>typu zamkniętego.</w:t>
      </w:r>
      <w:r w:rsidR="0086176B" w:rsidRPr="00FE4E52">
        <w:t xml:space="preserve"> 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Systemy dozujące powinny być kompatybilne z zaoferowanymi </w:t>
      </w:r>
      <w:r w:rsidR="0006125D" w:rsidRPr="00FE4E52">
        <w:rPr>
          <w:rFonts w:ascii="Times New Roman" w:hAnsi="Times New Roman" w:cs="Times New Roman"/>
          <w:b/>
          <w:bCs/>
          <w:sz w:val="24"/>
          <w:szCs w:val="24"/>
        </w:rPr>
        <w:t>preparatami, czyli</w:t>
      </w:r>
      <w:r w:rsidR="0086176B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pochodzić od tego samego prod</w:t>
      </w:r>
      <w:r w:rsidR="00090741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ucenta /oświadczenie producenta. Wykonawca zobowiązuje się do wykonania przeglądów i konserwacji systemów dozujących dwa razy w </w:t>
      </w:r>
      <w:r w:rsidR="00B64E09" w:rsidRPr="00FE4E52">
        <w:rPr>
          <w:rFonts w:ascii="Times New Roman" w:hAnsi="Times New Roman" w:cs="Times New Roman"/>
          <w:b/>
          <w:bCs/>
          <w:sz w:val="24"/>
          <w:szCs w:val="24"/>
        </w:rPr>
        <w:t>ciągu</w:t>
      </w:r>
      <w:r w:rsidR="00090741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roku. </w:t>
      </w:r>
    </w:p>
    <w:p w:rsidR="002E7BCD" w:rsidRPr="00FE4E52" w:rsidRDefault="00D26B65" w:rsidP="00D26B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E52">
        <w:rPr>
          <w:rFonts w:ascii="Times New Roman" w:hAnsi="Times New Roman" w:cs="Times New Roman"/>
          <w:bCs/>
          <w:sz w:val="24"/>
          <w:szCs w:val="24"/>
        </w:rPr>
        <w:t>Do pozycji 1,3 i 4 Z</w:t>
      </w:r>
      <w:r w:rsidR="00DA0F88" w:rsidRPr="00FE4E52">
        <w:rPr>
          <w:rFonts w:ascii="Times New Roman" w:hAnsi="Times New Roman" w:cs="Times New Roman"/>
          <w:bCs/>
          <w:sz w:val="24"/>
          <w:szCs w:val="24"/>
        </w:rPr>
        <w:t>amawiający wymaga dostarczenia pustych butelek ze spryskiwaczami oraz wytłoc</w:t>
      </w:r>
      <w:r w:rsidR="00D22465" w:rsidRPr="00FE4E52">
        <w:rPr>
          <w:rFonts w:ascii="Times New Roman" w:hAnsi="Times New Roman" w:cs="Times New Roman"/>
          <w:bCs/>
          <w:sz w:val="24"/>
          <w:szCs w:val="24"/>
        </w:rPr>
        <w:t>zoną nazwą preparatu w ilości po 1 komplecie na każde urządzenie dozujące</w:t>
      </w:r>
    </w:p>
    <w:p w:rsidR="000E1DC3" w:rsidRDefault="008A06EA" w:rsidP="000E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Pr="00FE4E52">
        <w:rPr>
          <w:rFonts w:ascii="Times New Roman" w:hAnsi="Times New Roman" w:cs="Times New Roman"/>
          <w:bCs/>
          <w:sz w:val="18"/>
          <w:szCs w:val="18"/>
        </w:rPr>
        <w:tab/>
      </w:r>
      <w:r w:rsidR="002E7BCD" w:rsidRPr="00FE4E5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 </w:t>
      </w:r>
      <w:r w:rsidR="00AC2022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4A0550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</w:t>
      </w:r>
      <w:r w:rsidR="00AC2022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C2022" w:rsidRPr="00FE4E52">
        <w:rPr>
          <w:rFonts w:ascii="Times New Roman" w:hAnsi="Times New Roman" w:cs="Times New Roman"/>
          <w:sz w:val="18"/>
          <w:szCs w:val="18"/>
        </w:rPr>
        <w:t>................................................</w:t>
      </w:r>
      <w:r w:rsidR="000E1DC3">
        <w:rPr>
          <w:rFonts w:ascii="Times New Roman" w:hAnsi="Times New Roman" w:cs="Times New Roman"/>
          <w:sz w:val="18"/>
          <w:szCs w:val="18"/>
        </w:rPr>
        <w:t>....................</w:t>
      </w:r>
    </w:p>
    <w:p w:rsidR="00AC2022" w:rsidRPr="000E1DC3" w:rsidRDefault="000E1DC3" w:rsidP="000E1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A0550" w:rsidRPr="00FE4E52">
        <w:rPr>
          <w:sz w:val="18"/>
          <w:szCs w:val="18"/>
        </w:rPr>
        <w:t xml:space="preserve">    </w:t>
      </w:r>
      <w:r w:rsidR="00AC2022" w:rsidRPr="00FE4E52">
        <w:rPr>
          <w:sz w:val="18"/>
          <w:szCs w:val="18"/>
        </w:rPr>
        <w:t xml:space="preserve"> (data i podpis</w:t>
      </w:r>
      <w:r w:rsidR="003E52F4" w:rsidRPr="00FE4E52">
        <w:rPr>
          <w:sz w:val="18"/>
          <w:szCs w:val="18"/>
        </w:rPr>
        <w:t>/pieczęć up. os.</w:t>
      </w:r>
      <w:r w:rsidR="00AC2022" w:rsidRPr="00FE4E52">
        <w:rPr>
          <w:sz w:val="18"/>
          <w:szCs w:val="18"/>
        </w:rPr>
        <w:t xml:space="preserve"> Wykonawcy)</w:t>
      </w:r>
    </w:p>
    <w:p w:rsidR="00090741" w:rsidRPr="00FE4E52" w:rsidRDefault="00090741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7A8B" w:rsidRPr="00FE4E52" w:rsidRDefault="002D38FA" w:rsidP="00643D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4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850"/>
        <w:gridCol w:w="1665"/>
        <w:gridCol w:w="1588"/>
        <w:gridCol w:w="1418"/>
        <w:gridCol w:w="1984"/>
      </w:tblGrid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418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1984" w:type="dxa"/>
            <w:vAlign w:val="center"/>
          </w:tcPr>
          <w:p w:rsidR="00DC5805" w:rsidRPr="00FE4E52" w:rsidRDefault="00DC5805" w:rsidP="00CC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Stelaż dwusystemowy zapewniający bezdotykowe zamaczanie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mopa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, do pracy bezdotykowej składany za pomocą przycisku nożnego,  o wymiarach 40x11 cm z materiału ABS/polipropylen, kompatybilny z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mopami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systemie mocowań kieszenie +  taśma pasek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Kij z rury aluminiowej z gumową rączką nie brudzący o dł. 1,40 m pasujący do stelaża opisanego w poz. 1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rPr>
          <w:trHeight w:val="751"/>
        </w:trPr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niebieskie, o wym. 60/80 cm,+-5% pojemność worka 60 L, wykonany z foli LDP, o mocnym 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, w roli po 20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niebieskie, o wym. 70/110 cm, o pojemności 120 L, wykonany z folii LDP, o mocnym 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60/80 cm, o pojemności 60 L, wykonany z folii LDP, nie przeźroczyste, grubość minimum 30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70/110 cm, o pojemności 120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czerwone, o wym. 90x100 cm, o pojemności 160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szt.10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 czerwone o wym. 50x60 cm o pojemności 35 l., o mocnym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zgrzewie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w roli po 50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DC5805" w:rsidRPr="00FE4E52" w:rsidRDefault="00DC5805" w:rsidP="00E4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foliowe, czarne o wym. 70/110 cm, o pojemności 120 L, wykonane z folii LDP, nieprzeźroczyste, o grubości minimum 35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25 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Worki foliowe czarne, o wym. 60/80 cm, o pojemności 60 L, wykonany z folii LDP, nie przeźroczyste, grubość minimum 30 mikronów, posiadające mocny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w roli po 20szt.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DC5805" w:rsidRPr="00FE4E52" w:rsidRDefault="00DC5805" w:rsidP="00D6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Worki foliowe czarne, o wym. 90/160 cm, o pojemności 160 L, wykonany z folii LDP, nie przeźroczyste, grubość minimum 30 mikronów, posiadając</w:t>
            </w:r>
            <w:r w:rsidR="00F42AD9">
              <w:rPr>
                <w:rFonts w:ascii="Times New Roman" w:hAnsi="Times New Roman" w:cs="Times New Roman"/>
                <w:sz w:val="20"/>
                <w:szCs w:val="20"/>
              </w:rPr>
              <w:t xml:space="preserve">e mocny </w:t>
            </w:r>
            <w:proofErr w:type="spellStart"/>
            <w:r w:rsidR="00F42AD9">
              <w:rPr>
                <w:rFonts w:ascii="Times New Roman" w:hAnsi="Times New Roman" w:cs="Times New Roman"/>
                <w:sz w:val="20"/>
                <w:szCs w:val="20"/>
              </w:rPr>
              <w:t>zgrzew</w:t>
            </w:r>
            <w:proofErr w:type="spellEnd"/>
            <w:r w:rsidR="00F42AD9">
              <w:rPr>
                <w:rFonts w:ascii="Times New Roman" w:hAnsi="Times New Roman" w:cs="Times New Roman"/>
                <w:sz w:val="20"/>
                <w:szCs w:val="20"/>
              </w:rPr>
              <w:t xml:space="preserve">, w roli po 10szt. 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DC5805">
        <w:tc>
          <w:tcPr>
            <w:tcW w:w="675" w:type="dxa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58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DC8" w:rsidRPr="00FE4E52" w:rsidRDefault="003E7A8B" w:rsidP="00D21C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W po</w:t>
      </w:r>
      <w:r w:rsidR="00760820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zycji: </w:t>
      </w:r>
      <w:r w:rsidR="00564D1A" w:rsidRPr="00FE4E52">
        <w:rPr>
          <w:rFonts w:ascii="Times New Roman" w:hAnsi="Times New Roman" w:cs="Times New Roman"/>
          <w:b/>
          <w:bCs/>
          <w:sz w:val="24"/>
          <w:szCs w:val="24"/>
        </w:rPr>
        <w:t>1,3,4,5,6,</w:t>
      </w:r>
      <w:r w:rsidR="00B75083" w:rsidRPr="00FE4E52">
        <w:rPr>
          <w:rFonts w:ascii="Times New Roman" w:hAnsi="Times New Roman" w:cs="Times New Roman"/>
          <w:b/>
          <w:bCs/>
          <w:sz w:val="24"/>
          <w:szCs w:val="24"/>
        </w:rPr>
        <w:t>7,8,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BEC" w:rsidRPr="00FE4E52">
        <w:rPr>
          <w:rFonts w:ascii="Times New Roman" w:hAnsi="Times New Roman" w:cs="Times New Roman"/>
          <w:b/>
          <w:bCs/>
          <w:sz w:val="24"/>
          <w:szCs w:val="24"/>
        </w:rPr>
        <w:t>9,10,11.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="00184DB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dołączenia do oferty </w:t>
      </w:r>
      <w:r w:rsidR="00B04AF6" w:rsidRPr="00FE4E52">
        <w:rPr>
          <w:rFonts w:ascii="Times New Roman" w:hAnsi="Times New Roman" w:cs="Times New Roman"/>
          <w:b/>
          <w:bCs/>
          <w:sz w:val="24"/>
          <w:szCs w:val="24"/>
        </w:rPr>
        <w:t>Kart Technicznych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25C" w:rsidRPr="00FE4E52">
        <w:rPr>
          <w:rFonts w:ascii="Times New Roman" w:hAnsi="Times New Roman" w:cs="Times New Roman"/>
          <w:b/>
          <w:bCs/>
          <w:sz w:val="24"/>
          <w:szCs w:val="24"/>
        </w:rPr>
        <w:t>Producenta</w:t>
      </w:r>
      <w:r w:rsidR="00442452" w:rsidRPr="00FE4E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="00DF2DC8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8A06EA" w:rsidRPr="00FE4E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F2DC8" w:rsidRPr="00FE4E52" w:rsidRDefault="00DF2DC8" w:rsidP="00AC2022">
      <w:pPr>
        <w:ind w:left="7080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:rsidR="004A0550" w:rsidRPr="00FE4E52" w:rsidRDefault="008A06EA" w:rsidP="004A055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</w:t>
      </w:r>
      <w:r w:rsidR="004A0550" w:rsidRPr="00FE4E52">
        <w:rPr>
          <w:b/>
          <w:sz w:val="18"/>
          <w:szCs w:val="18"/>
        </w:rPr>
        <w:t xml:space="preserve"> </w:t>
      </w:r>
      <w:r w:rsidRPr="00FE4E5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A06EA" w:rsidRPr="00FE4E52" w:rsidRDefault="008A06EA" w:rsidP="004A0550">
      <w:pPr>
        <w:spacing w:after="0" w:line="240" w:lineRule="auto"/>
        <w:ind w:left="7080" w:firstLine="708"/>
        <w:jc w:val="center"/>
        <w:rPr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(data i podpis</w:t>
      </w:r>
      <w:r w:rsidR="003E52F4" w:rsidRPr="00FE4E52">
        <w:rPr>
          <w:rFonts w:ascii="Times New Roman" w:hAnsi="Times New Roman" w:cs="Times New Roman"/>
          <w:sz w:val="18"/>
          <w:szCs w:val="18"/>
        </w:rPr>
        <w:t>/pieczęć up. os.</w:t>
      </w:r>
      <w:r w:rsidRPr="00FE4E52">
        <w:rPr>
          <w:rFonts w:ascii="Times New Roman" w:hAnsi="Times New Roman" w:cs="Times New Roman"/>
          <w:sz w:val="18"/>
          <w:szCs w:val="18"/>
        </w:rPr>
        <w:t xml:space="preserve"> Wykonawcy)</w:t>
      </w:r>
    </w:p>
    <w:p w:rsidR="00184DB5" w:rsidRPr="00FE4E52" w:rsidRDefault="00184DB5" w:rsidP="004A055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50098" w:rsidRDefault="0075009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E4E52" w:rsidRPr="00FE4E52" w:rsidRDefault="00FE4E52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4A055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Pakiet Nr </w:t>
      </w:r>
      <w:r w:rsidR="002D38FA" w:rsidRPr="00FE4E5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993"/>
        <w:gridCol w:w="850"/>
        <w:gridCol w:w="1665"/>
        <w:gridCol w:w="1447"/>
        <w:gridCol w:w="1275"/>
        <w:gridCol w:w="2268"/>
      </w:tblGrid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Ręcznik papierowy w roli, 100 % celuloza, średnica 12,5cm, dwu warstwowy, wysokość rolki 21,0 cm,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listkowany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, dł. rolki  min 65 m, dł. listka 19,0 cm, wys. 21,0 cm. O średnicy tulei 7 cm+/- 0,5 cm; waga:  0,570 kg +/- 5 %, gramatura 2 × 17 g/m²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Ręcznik papierowy, składany ZZ po 200 listków, waga minimum 460 g/paczka, gramatura papieru minimum 36-40 g/m², nie rozpadający się w kontakcie z wodą i nie przylepiający się do rąk, bez zapachu lub z lekkim przyjemnym zapachem, kolor szary o wymiarach listka 23 × 25 cm.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paczka</w:t>
            </w:r>
          </w:p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Papier toaletowy w roli, średnica max. 18,5 cm, jednowarstwowy, waga rolki 550 g +/- 5%, gramatura 38 g/m², kolor szary, dł. roli min. 130 metrów szerokość tulei 6cm +/-0,5 cm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rolka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</w:tcPr>
          <w:p w:rsidR="00DC5805" w:rsidRPr="00FE4E52" w:rsidRDefault="00DC5805" w:rsidP="00470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Prześcieradło dwu warstwowe, klejone, papierowe, wykonane w 100 % z celulozy, o wymiarach 50 cm× 50 cm, perforowane</w:t>
            </w:r>
          </w:p>
        </w:tc>
        <w:tc>
          <w:tcPr>
            <w:tcW w:w="993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470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75" w:type="dxa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805" w:rsidRPr="00FE4E52" w:rsidRDefault="00DC5805" w:rsidP="00D66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DC8" w:rsidRPr="00FE4E52" w:rsidRDefault="00DF2DC8" w:rsidP="00DF2D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Zamawiający wymaga </w:t>
      </w:r>
      <w:r w:rsidR="00DC5805">
        <w:rPr>
          <w:rFonts w:ascii="Times New Roman" w:hAnsi="Times New Roman" w:cs="Times New Roman"/>
          <w:b/>
          <w:bCs/>
          <w:sz w:val="24"/>
          <w:szCs w:val="24"/>
        </w:rPr>
        <w:t>dołączenia do oferty</w:t>
      </w: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Kart Technicznych Producenta</w:t>
      </w:r>
      <w:r w:rsidR="009B7B81">
        <w:rPr>
          <w:rFonts w:ascii="Times New Roman" w:hAnsi="Times New Roman" w:cs="Times New Roman"/>
          <w:b/>
          <w:bCs/>
          <w:sz w:val="24"/>
          <w:szCs w:val="24"/>
        </w:rPr>
        <w:t xml:space="preserve"> oraz w poz. 1,2,3 po 1 opakowaniu produktu. </w:t>
      </w:r>
    </w:p>
    <w:p w:rsidR="00DF2DC8" w:rsidRPr="00FE4E52" w:rsidRDefault="00DF2DC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4A0550">
      <w:pPr>
        <w:spacing w:after="0"/>
        <w:ind w:left="7080"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DF2DC8" w:rsidRPr="00FE4E52" w:rsidRDefault="004A0550" w:rsidP="004A0550">
      <w:pPr>
        <w:pStyle w:val="Nagwek4"/>
        <w:spacing w:line="240" w:lineRule="auto"/>
        <w:ind w:left="0"/>
        <w:rPr>
          <w:rFonts w:eastAsia="Calibri"/>
          <w:b w:val="0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</w:t>
      </w:r>
      <w:r w:rsidR="00DF2DC8" w:rsidRPr="00FE4E52">
        <w:rPr>
          <w:rFonts w:eastAsia="Calibri"/>
          <w:b w:val="0"/>
          <w:lang w:eastAsia="en-US"/>
        </w:rPr>
        <w:t>(data i podpis</w:t>
      </w:r>
      <w:r w:rsidR="003E52F4" w:rsidRPr="00FE4E52">
        <w:rPr>
          <w:rFonts w:eastAsia="Calibri"/>
          <w:b w:val="0"/>
          <w:lang w:eastAsia="en-US"/>
        </w:rPr>
        <w:t xml:space="preserve">/pieczęć up. os. </w:t>
      </w:r>
      <w:r w:rsidR="00DF2DC8" w:rsidRPr="00FE4E52">
        <w:rPr>
          <w:rFonts w:eastAsia="Calibri"/>
          <w:b w:val="0"/>
          <w:lang w:eastAsia="en-US"/>
        </w:rPr>
        <w:t xml:space="preserve"> Wykonawcy)</w:t>
      </w:r>
    </w:p>
    <w:p w:rsidR="00DF2DC8" w:rsidRPr="00FE4E52" w:rsidRDefault="00DF2DC8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A5E33" w:rsidRPr="00FE4E52" w:rsidRDefault="003A5E33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684B3A" w:rsidRDefault="00684B3A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F605AC" w:rsidRDefault="00F605AC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Pr="00FE4E52" w:rsidRDefault="00DC5805" w:rsidP="00DF2DC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F2DC8" w:rsidRPr="00FE4E52" w:rsidRDefault="00DF2DC8" w:rsidP="00643DB6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3E7A8B" w:rsidRPr="00FE4E52" w:rsidRDefault="00094C03" w:rsidP="00AC20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Pakiet Nr </w:t>
      </w:r>
      <w:r w:rsidR="002D38FA" w:rsidRPr="00FE4E5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A0550"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Ś</w:t>
      </w:r>
      <w:r w:rsidR="003E7A8B" w:rsidRPr="00FE4E52">
        <w:rPr>
          <w:rFonts w:ascii="Times New Roman" w:hAnsi="Times New Roman" w:cs="Times New Roman"/>
          <w:b/>
          <w:bCs/>
          <w:sz w:val="28"/>
          <w:szCs w:val="28"/>
        </w:rPr>
        <w:t xml:space="preserve">rodki do zastosowania w profesjonalnych zmywarkach gastronomicznych </w:t>
      </w:r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„</w:t>
      </w:r>
      <w:proofErr w:type="spellStart"/>
      <w:r w:rsidR="003E7A8B" w:rsidRPr="00FE4E52">
        <w:rPr>
          <w:rFonts w:ascii="Times New Roman" w:hAnsi="Times New Roman" w:cs="Times New Roman"/>
          <w:b/>
          <w:bCs/>
          <w:sz w:val="28"/>
          <w:szCs w:val="28"/>
        </w:rPr>
        <w:t>Stalgast</w:t>
      </w:r>
      <w:proofErr w:type="spellEnd"/>
      <w:r w:rsidR="00FB6BB1" w:rsidRPr="00FE4E5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5089"/>
        <w:gridCol w:w="1184"/>
        <w:gridCol w:w="732"/>
        <w:gridCol w:w="833"/>
        <w:gridCol w:w="1541"/>
        <w:gridCol w:w="1378"/>
        <w:gridCol w:w="1158"/>
        <w:gridCol w:w="2268"/>
      </w:tblGrid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5089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Opis przedmiotu zamówienia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Nazwa preparatu /Producent</w:t>
            </w:r>
          </w:p>
        </w:tc>
        <w:tc>
          <w:tcPr>
            <w:tcW w:w="732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j.m.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Cena jednostkowa netto</w:t>
            </w: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netto</w:t>
            </w: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Stawka VAT</w:t>
            </w: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Łączna wartość brutto</w:t>
            </w: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89" w:type="dxa"/>
          </w:tcPr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Preparat do maszynowego mycia naczyń</w:t>
            </w: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• Produkt dzięki dużej zdolności wiązania jonów wapnia powinien nadawać się do wody o wysokiej twardości jak również w przypadku dużych wahań twardości wody używanej do mycia.                                  </w:t>
            </w:r>
          </w:p>
          <w:p w:rsidR="00DC5805" w:rsidRPr="00FE4E52" w:rsidRDefault="00DC5805" w:rsidP="00D22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Może być stosowany do mycia naczyń wykonanych z porcelany, szkła, stali szlachetnej i tworzyw sztucznych,                                                                            • Skład:  wodorotlenek sodu  i sól czterosodowa kwasu            1-hydroksyetylidenodwufosforanowego.Bez zawartości chloru,  przejrzysta jasnożółta ciecz o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&gt; 12 i gęstości ok. 1,27g/cm³, dozowanie od 2 g/L</w:t>
            </w:r>
          </w:p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• Wymagane opakowanie 5L.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89" w:type="dxa"/>
          </w:tcPr>
          <w:p w:rsidR="00DC5805" w:rsidRPr="00FE4E52" w:rsidRDefault="00DC5805" w:rsidP="00D2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Płynny preparat przeznaczony do spłukiwania i nabłyszczania naczyń mytych maszynowo             </w:t>
            </w:r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Preparat powinien pozostawiać naczynia błyszczące,                                                                        Skład: alkohole (C13-15)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alkoksylowane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kwas cytrynowy , oraz p-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kumenosulfonian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sodu  oraz alkohol alkilowy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alkoksylowany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Zielona przejrzysta ciecz o </w:t>
            </w: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&lt; 2,0 i gęstości ok. 1,04g/cm³, dozowanie od 0,3 ml/L                                                                        • Wymagane opakowanie 5L.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8665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1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</w:tcPr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t xml:space="preserve">• Kwasowy preparat przeznaczony do okresowego usuwania kamienia z wyposażenia i sprzętu kuchennego oraz w maszynach do mycia naczyń,                                                                                                 • Powinien zawierać kwas nieorganiczny, dzięki któremu następuje szybkie i skuteczne usunięcie osadów mineralnych,                                                                                          • Skład: kwas fosforowy 10-20%,                                                             • Bezbarwna, przejrzysta ciecz o </w:t>
            </w:r>
            <w:proofErr w:type="spellStart"/>
            <w:r w:rsidRPr="00FE4E52"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FE4E52">
              <w:rPr>
                <w:rFonts w:ascii="Arial" w:hAnsi="Arial" w:cs="Arial"/>
                <w:sz w:val="20"/>
                <w:szCs w:val="20"/>
              </w:rPr>
              <w:t xml:space="preserve"> &lt; 2 i gęstości ok 1,11g/cm³,                </w:t>
            </w:r>
          </w:p>
          <w:p w:rsidR="00DC5805" w:rsidRPr="00FE4E52" w:rsidRDefault="00DC5805" w:rsidP="00AA1532">
            <w:pPr>
              <w:rPr>
                <w:rFonts w:ascii="Arial" w:hAnsi="Arial" w:cs="Arial"/>
                <w:sz w:val="20"/>
                <w:szCs w:val="20"/>
              </w:rPr>
            </w:pPr>
            <w:r w:rsidRPr="00FE4E52">
              <w:rPr>
                <w:rFonts w:ascii="Arial" w:hAnsi="Arial" w:cs="Arial"/>
                <w:sz w:val="20"/>
                <w:szCs w:val="20"/>
              </w:rPr>
              <w:lastRenderedPageBreak/>
              <w:t xml:space="preserve"> • Wymagane opakowanie 5L.</w:t>
            </w:r>
          </w:p>
          <w:p w:rsidR="00DC5805" w:rsidRPr="00FE4E52" w:rsidRDefault="00DC5805" w:rsidP="00E57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  <w:vAlign w:val="center"/>
          </w:tcPr>
          <w:p w:rsidR="00DC5805" w:rsidRPr="00FE4E52" w:rsidRDefault="00DC5805" w:rsidP="00E57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089" w:type="dxa"/>
          </w:tcPr>
          <w:p w:rsidR="00DC5805" w:rsidRPr="00FE4E52" w:rsidRDefault="00DC5805" w:rsidP="009A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Sól w postaci tabletek do regeneracji zmiękczacza wody w zmywarce do naczyń.</w:t>
            </w:r>
          </w:p>
          <w:p w:rsidR="00DC5805" w:rsidRPr="00FE4E52" w:rsidRDefault="00DC5805" w:rsidP="009A57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Opakowaniu 25 kg</w:t>
            </w:r>
          </w:p>
        </w:tc>
        <w:tc>
          <w:tcPr>
            <w:tcW w:w="1184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33" w:type="dxa"/>
            <w:vAlign w:val="center"/>
          </w:tcPr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1A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60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9" w:type="dxa"/>
            <w:gridSpan w:val="5"/>
            <w:vAlign w:val="bottom"/>
          </w:tcPr>
          <w:p w:rsidR="00DC5805" w:rsidRPr="00FE4E52" w:rsidRDefault="00DC5805" w:rsidP="00AC20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37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C5805" w:rsidRPr="00FE4E52" w:rsidRDefault="00DC5805" w:rsidP="007A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E7" w:rsidRPr="00FE4E52" w:rsidRDefault="009A57E7" w:rsidP="008A06EA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A06EA" w:rsidRPr="00FE4E52" w:rsidRDefault="00184DB5" w:rsidP="008A06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>Do oferty należy dołączyć k</w:t>
      </w:r>
      <w:r w:rsidR="009A57E7" w:rsidRPr="00FE4E52">
        <w:rPr>
          <w:rFonts w:ascii="Times New Roman" w:hAnsi="Times New Roman" w:cs="Times New Roman"/>
          <w:b/>
          <w:bCs/>
          <w:sz w:val="24"/>
          <w:szCs w:val="24"/>
        </w:rPr>
        <w:t>arty charakterystyki produktu,</w:t>
      </w:r>
      <w:r w:rsidR="00EC3B05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ulotkę informacyjną w języku polskim </w:t>
      </w:r>
      <w:r w:rsidR="003E7A8B" w:rsidRPr="00FE4E52">
        <w:rPr>
          <w:rFonts w:ascii="Times New Roman" w:hAnsi="Times New Roman" w:cs="Times New Roman"/>
          <w:b/>
          <w:bCs/>
          <w:sz w:val="24"/>
          <w:szCs w:val="24"/>
        </w:rPr>
        <w:t>oraz deklaracje zgodności</w:t>
      </w:r>
      <w:r w:rsidR="005E1DF2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 dla oferowanych produktu.</w:t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  <w:r w:rsidR="008A06EA" w:rsidRPr="00FE4E52">
        <w:rPr>
          <w:rFonts w:ascii="Times New Roman" w:hAnsi="Times New Roman" w:cs="Times New Roman"/>
          <w:sz w:val="24"/>
          <w:szCs w:val="24"/>
        </w:rPr>
        <w:tab/>
      </w:r>
    </w:p>
    <w:p w:rsidR="00F605AC" w:rsidRDefault="00F605AC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E57E3C" w:rsidRPr="00FE4E52" w:rsidRDefault="008A06EA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ab/>
      </w:r>
    </w:p>
    <w:p w:rsidR="00E57E3C" w:rsidRPr="00FE4E52" w:rsidRDefault="00E57E3C" w:rsidP="00E57E3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18"/>
          <w:szCs w:val="18"/>
        </w:rPr>
      </w:pPr>
    </w:p>
    <w:p w:rsidR="008A06EA" w:rsidRPr="00FE4E52" w:rsidRDefault="00E57E3C" w:rsidP="00E57E3C">
      <w:pPr>
        <w:autoSpaceDE w:val="0"/>
        <w:autoSpaceDN w:val="0"/>
        <w:adjustRightInd w:val="0"/>
        <w:spacing w:after="0" w:line="240" w:lineRule="auto"/>
        <w:ind w:left="8496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Pr="00FE4E52">
        <w:rPr>
          <w:rFonts w:ascii="Times New Roman" w:hAnsi="Times New Roman" w:cs="Times New Roman"/>
          <w:sz w:val="18"/>
          <w:szCs w:val="18"/>
        </w:rPr>
        <w:tab/>
      </w:r>
      <w:r w:rsidR="008A06EA" w:rsidRPr="00FE4E52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A06EA"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8A06EA" w:rsidRPr="00FE4E52" w:rsidRDefault="008A06EA" w:rsidP="00E57E3C">
      <w:pPr>
        <w:pStyle w:val="Nagwek4"/>
        <w:spacing w:line="240" w:lineRule="auto"/>
        <w:ind w:left="0"/>
        <w:rPr>
          <w:rFonts w:eastAsia="Calibri"/>
          <w:b w:val="0"/>
          <w:sz w:val="18"/>
          <w:szCs w:val="18"/>
          <w:lang w:eastAsia="en-US"/>
        </w:rPr>
      </w:pP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Pr="00FE4E52">
        <w:rPr>
          <w:rFonts w:eastAsia="Calibri"/>
          <w:b w:val="0"/>
          <w:sz w:val="18"/>
          <w:szCs w:val="18"/>
          <w:lang w:eastAsia="en-US"/>
        </w:rPr>
        <w:tab/>
      </w:r>
      <w:r w:rsidR="00E57E3C" w:rsidRPr="00FE4E52">
        <w:rPr>
          <w:rFonts w:eastAsia="Calibri"/>
          <w:b w:val="0"/>
          <w:sz w:val="18"/>
          <w:szCs w:val="18"/>
          <w:lang w:eastAsia="en-US"/>
        </w:rPr>
        <w:t xml:space="preserve">                                                                      (</w:t>
      </w:r>
      <w:r w:rsidRPr="00FE4E52">
        <w:rPr>
          <w:rFonts w:eastAsia="Calibri"/>
          <w:b w:val="0"/>
          <w:sz w:val="18"/>
          <w:szCs w:val="18"/>
          <w:lang w:eastAsia="en-US"/>
        </w:rPr>
        <w:t>data i podpis</w:t>
      </w:r>
      <w:r w:rsidR="003E52F4" w:rsidRPr="00FE4E52">
        <w:rPr>
          <w:rFonts w:eastAsia="Calibri"/>
          <w:b w:val="0"/>
          <w:sz w:val="18"/>
          <w:szCs w:val="18"/>
          <w:lang w:eastAsia="en-US"/>
        </w:rPr>
        <w:t>/pieczęć up. os.</w:t>
      </w:r>
      <w:r w:rsidRPr="00FE4E52">
        <w:rPr>
          <w:rFonts w:eastAsia="Calibri"/>
          <w:b w:val="0"/>
          <w:sz w:val="18"/>
          <w:szCs w:val="18"/>
          <w:lang w:eastAsia="en-US"/>
        </w:rPr>
        <w:t xml:space="preserve"> Wykonawcy)</w:t>
      </w:r>
    </w:p>
    <w:p w:rsidR="00B32611" w:rsidRPr="00FE4E52" w:rsidRDefault="00B32611" w:rsidP="00E57E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B32611" w:rsidRPr="00FE4E52" w:rsidRDefault="00B32611" w:rsidP="00B32611">
      <w:pPr>
        <w:rPr>
          <w:rFonts w:ascii="Times New Roman" w:hAnsi="Times New Roman" w:cs="Times New Roman"/>
          <w:sz w:val="18"/>
          <w:szCs w:val="18"/>
        </w:rPr>
      </w:pPr>
    </w:p>
    <w:p w:rsidR="00C0425C" w:rsidRPr="00FE4E52" w:rsidRDefault="00C0425C" w:rsidP="00B32611">
      <w:pPr>
        <w:rPr>
          <w:rFonts w:ascii="Times New Roman" w:hAnsi="Times New Roman" w:cs="Times New Roman"/>
          <w:sz w:val="18"/>
          <w:szCs w:val="18"/>
        </w:rPr>
      </w:pPr>
    </w:p>
    <w:p w:rsidR="00C0425C" w:rsidRPr="00FE4E52" w:rsidRDefault="00C0425C" w:rsidP="00B32611">
      <w:pPr>
        <w:rPr>
          <w:rFonts w:ascii="Times New Roman" w:hAnsi="Times New Roman" w:cs="Times New Roman"/>
          <w:sz w:val="18"/>
          <w:szCs w:val="18"/>
        </w:rPr>
      </w:pPr>
    </w:p>
    <w:p w:rsidR="00E57E3C" w:rsidRPr="00FE4E52" w:rsidRDefault="00E57E3C" w:rsidP="00BD0D5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57E3C" w:rsidRPr="00FE4E52" w:rsidRDefault="00E57E3C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0741" w:rsidRDefault="00090741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4E52" w:rsidRPr="00FE4E52" w:rsidRDefault="00FE4E52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0D5C" w:rsidRPr="00FE4E52" w:rsidRDefault="002D38FA" w:rsidP="00BD0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E52">
        <w:rPr>
          <w:rFonts w:ascii="Times New Roman" w:hAnsi="Times New Roman" w:cs="Times New Roman"/>
          <w:b/>
          <w:bCs/>
          <w:sz w:val="28"/>
          <w:szCs w:val="28"/>
        </w:rPr>
        <w:t>Pakiet Nr 7</w:t>
      </w:r>
    </w:p>
    <w:tbl>
      <w:tblPr>
        <w:tblpPr w:leftFromText="141" w:rightFromText="141" w:vertAnchor="text" w:tblpY="1"/>
        <w:tblOverlap w:val="never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4548"/>
        <w:gridCol w:w="1633"/>
        <w:gridCol w:w="1103"/>
        <w:gridCol w:w="809"/>
        <w:gridCol w:w="1510"/>
        <w:gridCol w:w="1307"/>
        <w:gridCol w:w="1348"/>
        <w:gridCol w:w="1984"/>
      </w:tblGrid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5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633" w:type="dxa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Nazwa preparatu/</w:t>
            </w: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103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netto</w:t>
            </w:r>
          </w:p>
        </w:tc>
        <w:tc>
          <w:tcPr>
            <w:tcW w:w="13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Stawka VAT</w:t>
            </w:r>
          </w:p>
        </w:tc>
        <w:tc>
          <w:tcPr>
            <w:tcW w:w="1984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Łączna wartość brutto</w:t>
            </w: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48" w:type="dxa"/>
          </w:tcPr>
          <w:p w:rsidR="00DC5805" w:rsidRPr="00FE4E52" w:rsidRDefault="00DC5805" w:rsidP="00A731D5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 xml:space="preserve">Koncentrat biobójczy do powierzchni, sprzętu i urządzeń mających kontakt z żywnością - blaty, szafki, stoły, ściany, drzwi, powierzchnie podłogowe). Usuwający tłuszcz i brud. Posiadający działanie bakteriobójcze, </w:t>
            </w:r>
            <w:proofErr w:type="spellStart"/>
            <w:r w:rsidRPr="00FE4E52">
              <w:t>prątkobójcze</w:t>
            </w:r>
            <w:proofErr w:type="spellEnd"/>
            <w:r w:rsidRPr="00FE4E52">
              <w:t xml:space="preserve">, </w:t>
            </w:r>
            <w:proofErr w:type="spellStart"/>
            <w:r w:rsidRPr="00FE4E52">
              <w:t>drożdżakobójcze</w:t>
            </w:r>
            <w:proofErr w:type="spellEnd"/>
            <w:r w:rsidRPr="00FE4E52">
              <w:t xml:space="preserve"> i wirusobójcze (HBV, HIV, HCV, </w:t>
            </w:r>
            <w:proofErr w:type="spellStart"/>
            <w:r w:rsidRPr="00FE4E52">
              <w:t>Ebola</w:t>
            </w:r>
            <w:proofErr w:type="spellEnd"/>
            <w:r w:rsidRPr="00FE4E52">
              <w:t xml:space="preserve">, </w:t>
            </w:r>
            <w:proofErr w:type="spellStart"/>
            <w:r w:rsidRPr="00FE4E52">
              <w:t>Vaccinia</w:t>
            </w:r>
            <w:proofErr w:type="spellEnd"/>
            <w:r w:rsidRPr="00FE4E52">
              <w:t xml:space="preserve">, BVDV, </w:t>
            </w:r>
            <w:proofErr w:type="spellStart"/>
            <w:r w:rsidRPr="00FE4E52">
              <w:t>Adeno</w:t>
            </w:r>
            <w:proofErr w:type="spellEnd"/>
            <w:r w:rsidRPr="00FE4E52">
              <w:t xml:space="preserve">, Polio) w czasie 15 min. w stężeniu 4%. Nie wymagający spłukiwania. Preparat zarejestrowany jako produkt biobójczy. Wymagane załączenie do oferty badań potwierdzających spektrum </w:t>
            </w:r>
            <w:proofErr w:type="spellStart"/>
            <w:r w:rsidRPr="00FE4E52">
              <w:t>bójcze</w:t>
            </w:r>
            <w:proofErr w:type="spellEnd"/>
            <w:r w:rsidRPr="00FE4E52">
              <w:t xml:space="preserve"> preparatu zgodnie z normą EN 14885. Zawierający w swoim składzie: </w:t>
            </w:r>
            <w:proofErr w:type="spellStart"/>
            <w:r w:rsidRPr="00FE4E52">
              <w:t>aminę</w:t>
            </w:r>
            <w:proofErr w:type="spellEnd"/>
            <w:r w:rsidRPr="00FE4E52">
              <w:t xml:space="preserve">, czwartorzędowe związki amonowe, środki powierzchniowo czynne, kompozycja zapachowa. </w:t>
            </w:r>
            <w:proofErr w:type="spellStart"/>
            <w:r w:rsidRPr="00FE4E52">
              <w:t>pH</w:t>
            </w:r>
            <w:proofErr w:type="spellEnd"/>
            <w:r w:rsidRPr="00FE4E52">
              <w:t xml:space="preserve"> 11±0,5. Gęstość 0,997 ± 0,005g/cm3. Opakowanie 1l</w:t>
            </w:r>
          </w:p>
          <w:p w:rsidR="00DC5805" w:rsidRPr="00FE4E52" w:rsidRDefault="00DC5805" w:rsidP="00CC5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op./ 1litr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557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</w:tcPr>
          <w:p w:rsidR="00DC5805" w:rsidRPr="00FE4E52" w:rsidRDefault="00DC5805" w:rsidP="00435B7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FE4E52">
              <w:t xml:space="preserve">Środek do codziennej pielęgnacji powierzchni wodoodpornych (kafle ceramiczne, szkło, tworzywa sztuczne, marmur, drzwi, okna, meble, ściany, podłogi, powierzchnie lakierowane, płytki ceramiczne).  Zawierający w swoim składzie: związki powierzchniowo czynne, rozpuszczalniki rozpuszczalne w wodzie, </w:t>
            </w:r>
            <w:r w:rsidRPr="00FE4E52">
              <w:lastRenderedPageBreak/>
              <w:t xml:space="preserve">kompozycja zapachowa. Niepozostawiający smug i zacieków, nadający delikatny połysk, chroniący powierzchnie przed zabrudzeniem, o przyjemnym zapachu . Wymagane właściwości antystatyczne. Możliwość stosowania preparatu do powierzchni mających kontakt z żywnością. Dozowanie: od 25 do 200 ml na 10 l zimnej wody. Gęstość 1,00-1,01 g/cm3. </w:t>
            </w:r>
            <w:proofErr w:type="spellStart"/>
            <w:r w:rsidRPr="00FE4E52">
              <w:t>pH</w:t>
            </w:r>
            <w:proofErr w:type="spellEnd"/>
            <w:r w:rsidRPr="00FE4E52">
              <w:t xml:space="preserve"> preparatu 8 ± 0,5. Opakowanie 1l z dozownikiem przelewowym</w:t>
            </w: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proofErr w:type="spellEnd"/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1 l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48" w:type="dxa"/>
          </w:tcPr>
          <w:p w:rsidR="00DC5805" w:rsidRPr="00FE4E52" w:rsidRDefault="00DC5805" w:rsidP="00435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t xml:space="preserve">Preparat do codziennego utrzymania czystości i pielęgnacji wszelkich wodoodpornych podłóg z PCV, linoleum, lastriko, gresu, terakoty, marmuru). Posiadający właściwości zwilżające, czyszczące. Nadający się do mycia ręcznego, jak i maszynowego w automatach i </w:t>
            </w:r>
            <w:proofErr w:type="spellStart"/>
            <w:r w:rsidRPr="00FE4E52">
              <w:t>szorowarkach</w:t>
            </w:r>
            <w:proofErr w:type="spellEnd"/>
            <w:r w:rsidRPr="00FE4E52">
              <w:t xml:space="preserve">. Nadający połysk, pozostawiający na mytych powierzchniach cienką warstwę ochronną. Posiadający w składzie składniki pielęgnujące chroniące podłogę, zapewniające jej konserwację i właściwości antystatyczne oraz emulsję woskową posiadającą właściwości antypoślizgowe. </w:t>
            </w:r>
            <w:proofErr w:type="spellStart"/>
            <w:r w:rsidRPr="00FE4E52">
              <w:t>Niskopieniący</w:t>
            </w:r>
            <w:proofErr w:type="spellEnd"/>
            <w:r w:rsidRPr="00FE4E52">
              <w:t xml:space="preserve">. Możliwość używania przy jednoczesnym stosowaniu środków dezynfekcyjnych. O przyjemnym zapachu. Dozowanie: czyszczenie codzienne: od 25 do 200 ml na 10 l zimnej wody przy myciu ręcznym, 25-100 ml na 10 l zimnej wody przy myciu maszynowym. Zawierający w swoim składzie: związki powierzchniowo-czynne, </w:t>
            </w:r>
            <w:proofErr w:type="spellStart"/>
            <w:r w:rsidRPr="00FE4E52">
              <w:t>alkilopoliglukozyd</w:t>
            </w:r>
            <w:proofErr w:type="spellEnd"/>
            <w:r w:rsidRPr="00FE4E52">
              <w:t xml:space="preserve">, kompozycja zapachowa. </w:t>
            </w:r>
            <w:proofErr w:type="spellStart"/>
            <w:r w:rsidRPr="00FE4E52">
              <w:t>pH</w:t>
            </w:r>
            <w:proofErr w:type="spellEnd"/>
            <w:r w:rsidRPr="00FE4E52">
              <w:t xml:space="preserve"> 8 ± 0,5. Gęstość 1,00 - 1,01g/cm3. Opakowanie 1l z dozownikiem przelewowym. </w:t>
            </w: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op./1 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699"/>
        </w:trPr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 xml:space="preserve">Środek do usuwania powłok ochronnych woskowych i polimerowych na powierzchniach odpornych na alkalia, typu lastriko, PCV, gres, terakota, linoleum, gumolit. Przeznaczony do użytku profesjonalnego przed nałożeniem nowych warstw ochronnych i do gruntownego czyszczenia płytek </w:t>
            </w:r>
            <w:proofErr w:type="spellStart"/>
            <w:r w:rsidRPr="00FE4E52">
              <w:t>gresowych</w:t>
            </w:r>
            <w:proofErr w:type="spellEnd"/>
            <w:r w:rsidRPr="00FE4E52">
              <w:t xml:space="preserve"> i innych twardych posadzek. Mający zastosowanie w maszynach czyszczących jak i do zastosowania ręcznego. Usuwający stare pasty, powłoki polimerowe, stary brud. Niepozostawiający smug i zacieków. </w:t>
            </w:r>
            <w:proofErr w:type="spellStart"/>
            <w:r w:rsidRPr="00FE4E52">
              <w:t>Niskopieniący</w:t>
            </w:r>
            <w:proofErr w:type="spellEnd"/>
            <w:r w:rsidRPr="00FE4E52">
              <w:t>. Zawierający w swoim składzie: wodorotlenek sodu, środki powierzchniowo czynne, rozpuszczalniki rozpuszczalne w wodzie.  Dozowanie: 500ml - 2,5l na 10 l wody. PH 13,5 ± 0,5. Gęstość 1,045 ± 0,01 g/cm3.. Opakowanie 5l</w:t>
            </w:r>
          </w:p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5litr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rPr>
          <w:trHeight w:val="2765"/>
        </w:trPr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 xml:space="preserve">Wydajny preparat (na bazie emulsji akrylowych, poliuretanowych i wosku) do zabezpieczania różnych typów podłóg np. z: linoleum, winylu (PCV), lastriko, betonu. Produkt tworzący na podłodze grubą, bardzo trwałą powłokę odporną na zarysowania i przenikanie brudu w głąb. Posiadający bardzo dobre właściwości wyrównujące niedoskonałości powierzchni wynikające z jej </w:t>
            </w:r>
            <w:proofErr w:type="spellStart"/>
            <w:r w:rsidRPr="00FE4E52">
              <w:t>porowatowości</w:t>
            </w:r>
            <w:proofErr w:type="spellEnd"/>
            <w:r w:rsidRPr="00FE4E52">
              <w:t xml:space="preserve"> oraz zniszczeń powstałych podczas użytkowania. Preparat odporny na dezynfekcję. Powłoka nie zmieniająca koloru, co pozwoli na dokonywanie napraw miejscowych. Zachowująca połysk przez długi czas. Posiadająca właściwości antypoślizgowe. Zawierający w składzie</w:t>
            </w:r>
            <w:r w:rsidRPr="00FE4E52">
              <w:rPr>
                <w:b/>
                <w:bCs/>
              </w:rPr>
              <w:t>:</w:t>
            </w:r>
            <w:r w:rsidRPr="00FE4E52">
              <w:t xml:space="preserve"> emulsje poliuretanowe i akrylowe, woski. PH 8 ± 0,5. Gęstość 1,02-1,05. Opakowanie 5l</w:t>
            </w:r>
          </w:p>
          <w:p w:rsidR="00DC5805" w:rsidRPr="00FE4E52" w:rsidRDefault="00DC5805" w:rsidP="00FB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5 litr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4548" w:type="dxa"/>
          </w:tcPr>
          <w:p w:rsidR="00DC5805" w:rsidRPr="00FE4E52" w:rsidRDefault="00DC5805" w:rsidP="00FB307A">
            <w:pPr>
              <w:spacing w:after="0" w:line="240" w:lineRule="auto"/>
              <w:jc w:val="both"/>
              <w:rPr>
                <w:rFonts w:cs="Times New Roman"/>
                <w:lang w:eastAsia="pl-PL"/>
              </w:rPr>
            </w:pPr>
            <w:r w:rsidRPr="00FE4E52">
              <w:t xml:space="preserve">Gotowy do użycia preparat do czyszczenia i pielęgnacji powierzchni ze stali nierdzewnej. Przeznaczony do czyszczenia, polerowania oraz konserwacji powierzchni ze stali nierdzewnej, aluminium i stali galwanizowanej. Usuwający zabrudzenia i nadający powierzchniom wysoki połysk, natłuszczający je oraz zapewniający ochronę przed powstaniem rdzy i procesami oksydacji (utleniania). Usuwający odciski palców, smugi i plamy. Zapobiegający powtórnemu osadzaniu się zabrudzeń. Zawierający w swoim składzie: ester kwasu tłuszczowego. </w:t>
            </w:r>
            <w:proofErr w:type="spellStart"/>
            <w:r w:rsidRPr="00FE4E52">
              <w:t>pH</w:t>
            </w:r>
            <w:proofErr w:type="spellEnd"/>
            <w:r w:rsidRPr="00FE4E52">
              <w:t xml:space="preserve"> 8,0±0,5. Gęstość: 0,87 +/- 0,01 g/cm3. Opakowanie 0,5l ze spryskiwaczem</w:t>
            </w:r>
          </w:p>
          <w:p w:rsidR="00DC5805" w:rsidRPr="00FE4E52" w:rsidRDefault="00DC5805" w:rsidP="00FB3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op. 0,5 litra</w:t>
            </w:r>
          </w:p>
        </w:tc>
        <w:tc>
          <w:tcPr>
            <w:tcW w:w="809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0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805" w:rsidRPr="00FE4E52" w:rsidTr="00240F86">
        <w:tc>
          <w:tcPr>
            <w:tcW w:w="637" w:type="dxa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3" w:type="dxa"/>
            <w:gridSpan w:val="5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4E52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307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C5805" w:rsidRPr="00FE4E52" w:rsidRDefault="00DC5805" w:rsidP="00FB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6BB1" w:rsidRDefault="00FB6BB1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DC5805" w:rsidRPr="00FE4E52" w:rsidRDefault="00DC5805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425C" w:rsidRPr="00FE4E52" w:rsidRDefault="00FB6BB1" w:rsidP="00B3261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karty charakterystyki </w:t>
      </w:r>
      <w:r w:rsidR="000E59D9" w:rsidRPr="00FE4E52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0E59D9" w:rsidRPr="00FE4E52">
        <w:rPr>
          <w:b/>
          <w:sz w:val="24"/>
          <w:szCs w:val="24"/>
        </w:rPr>
        <w:t xml:space="preserve"> wymagane załączenie do oferty  w poz</w:t>
      </w:r>
      <w:r w:rsidR="00090741" w:rsidRPr="00FE4E52">
        <w:rPr>
          <w:b/>
          <w:sz w:val="24"/>
          <w:szCs w:val="24"/>
        </w:rPr>
        <w:t>.</w:t>
      </w:r>
      <w:r w:rsidR="000E59D9" w:rsidRPr="00FE4E52">
        <w:rPr>
          <w:b/>
          <w:sz w:val="24"/>
          <w:szCs w:val="24"/>
        </w:rPr>
        <w:t xml:space="preserve"> 1    badań potwierdzających spektrum </w:t>
      </w:r>
      <w:proofErr w:type="spellStart"/>
      <w:r w:rsidR="000E59D9" w:rsidRPr="00FE4E52">
        <w:rPr>
          <w:b/>
          <w:sz w:val="24"/>
          <w:szCs w:val="24"/>
        </w:rPr>
        <w:t>bójcze</w:t>
      </w:r>
      <w:proofErr w:type="spellEnd"/>
      <w:r w:rsidR="000E59D9" w:rsidRPr="00FE4E52">
        <w:rPr>
          <w:b/>
          <w:sz w:val="24"/>
          <w:szCs w:val="24"/>
        </w:rPr>
        <w:t xml:space="preserve"> preparatu zgodnie z normą EN 14885.</w:t>
      </w:r>
    </w:p>
    <w:p w:rsidR="00C0425C" w:rsidRPr="00FE4E52" w:rsidRDefault="00C0425C" w:rsidP="00B32611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57E3C" w:rsidRPr="00FE4E52" w:rsidRDefault="00FB6BB1" w:rsidP="00E57E3C">
      <w:pPr>
        <w:autoSpaceDE w:val="0"/>
        <w:autoSpaceDN w:val="0"/>
        <w:adjustRightInd w:val="0"/>
        <w:spacing w:after="0" w:line="240" w:lineRule="auto"/>
        <w:ind w:left="708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 xml:space="preserve">     </w:t>
      </w:r>
      <w:r w:rsidR="00E57E3C" w:rsidRPr="00FE4E5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E52F4" w:rsidRPr="00FE4E5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E4E52">
        <w:rPr>
          <w:rFonts w:ascii="Times New Roman" w:hAnsi="Times New Roman" w:cs="Times New Roman"/>
          <w:sz w:val="18"/>
          <w:szCs w:val="18"/>
        </w:rPr>
        <w:t xml:space="preserve"> </w:t>
      </w:r>
      <w:r w:rsidR="00C0425C" w:rsidRPr="00FE4E52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</w:t>
      </w:r>
    </w:p>
    <w:p w:rsidR="00C0425C" w:rsidRPr="00090741" w:rsidRDefault="00E57E3C" w:rsidP="009B7B81">
      <w:pPr>
        <w:autoSpaceDE w:val="0"/>
        <w:autoSpaceDN w:val="0"/>
        <w:adjustRightInd w:val="0"/>
        <w:spacing w:after="0" w:line="240" w:lineRule="auto"/>
        <w:ind w:left="7082"/>
        <w:rPr>
          <w:rFonts w:ascii="Times New Roman" w:hAnsi="Times New Roman" w:cs="Times New Roman"/>
          <w:sz w:val="18"/>
          <w:szCs w:val="18"/>
        </w:rPr>
      </w:pPr>
      <w:r w:rsidRPr="00FE4E5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0425C" w:rsidRPr="00FE4E52">
        <w:rPr>
          <w:rFonts w:ascii="Times New Roman" w:hAnsi="Times New Roman" w:cs="Times New Roman"/>
          <w:sz w:val="18"/>
          <w:szCs w:val="18"/>
        </w:rPr>
        <w:t xml:space="preserve"> (data i podpis</w:t>
      </w:r>
      <w:r w:rsidR="003E52F4" w:rsidRPr="00FE4E52">
        <w:rPr>
          <w:rFonts w:ascii="Times New Roman" w:hAnsi="Times New Roman" w:cs="Times New Roman"/>
          <w:sz w:val="18"/>
          <w:szCs w:val="18"/>
        </w:rPr>
        <w:t>/pieczęć up. os.</w:t>
      </w:r>
      <w:r w:rsidR="00C0425C" w:rsidRPr="00FE4E52">
        <w:rPr>
          <w:rFonts w:ascii="Times New Roman" w:hAnsi="Times New Roman" w:cs="Times New Roman"/>
          <w:sz w:val="18"/>
          <w:szCs w:val="18"/>
        </w:rPr>
        <w:t xml:space="preserve"> Wykonawcy)</w:t>
      </w:r>
    </w:p>
    <w:sectPr w:rsidR="00C0425C" w:rsidRPr="00090741" w:rsidSect="005E1DF2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5C" w:rsidRDefault="005D2C5C">
      <w:pPr>
        <w:spacing w:after="0" w:line="240" w:lineRule="auto"/>
      </w:pPr>
      <w:r>
        <w:separator/>
      </w:r>
    </w:p>
  </w:endnote>
  <w:endnote w:type="continuationSeparator" w:id="0">
    <w:p w:rsidR="005D2C5C" w:rsidRDefault="005D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EC" w:rsidRDefault="00491BEC" w:rsidP="008665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1BEC" w:rsidRDefault="00491B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650547"/>
      <w:docPartObj>
        <w:docPartGallery w:val="Page Numbers (Bottom of Page)"/>
        <w:docPartUnique/>
      </w:docPartObj>
    </w:sdtPr>
    <w:sdtEndPr/>
    <w:sdtContent>
      <w:p w:rsidR="00FE4E52" w:rsidRDefault="00FE4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AD9">
          <w:rPr>
            <w:noProof/>
          </w:rPr>
          <w:t>9</w:t>
        </w:r>
        <w:r>
          <w:fldChar w:fldCharType="end"/>
        </w:r>
      </w:p>
    </w:sdtContent>
  </w:sdt>
  <w:p w:rsidR="00491BEC" w:rsidRDefault="0049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5C" w:rsidRDefault="005D2C5C">
      <w:pPr>
        <w:spacing w:after="0" w:line="240" w:lineRule="auto"/>
      </w:pPr>
      <w:r>
        <w:separator/>
      </w:r>
    </w:p>
  </w:footnote>
  <w:footnote w:type="continuationSeparator" w:id="0">
    <w:p w:rsidR="005D2C5C" w:rsidRDefault="005D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239"/>
    <w:multiLevelType w:val="hybridMultilevel"/>
    <w:tmpl w:val="1F8C9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2B12"/>
    <w:multiLevelType w:val="hybridMultilevel"/>
    <w:tmpl w:val="FFDE8D86"/>
    <w:lvl w:ilvl="0" w:tplc="1F1CBED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B6"/>
    <w:rsid w:val="00016448"/>
    <w:rsid w:val="00017CF2"/>
    <w:rsid w:val="0002149E"/>
    <w:rsid w:val="00035CA2"/>
    <w:rsid w:val="000516F4"/>
    <w:rsid w:val="00053902"/>
    <w:rsid w:val="0006125D"/>
    <w:rsid w:val="00061D1B"/>
    <w:rsid w:val="00087B34"/>
    <w:rsid w:val="00090741"/>
    <w:rsid w:val="00091A55"/>
    <w:rsid w:val="00094C03"/>
    <w:rsid w:val="000A07FF"/>
    <w:rsid w:val="000A1B5F"/>
    <w:rsid w:val="000A5BEC"/>
    <w:rsid w:val="000D135C"/>
    <w:rsid w:val="000E07EE"/>
    <w:rsid w:val="000E1DC3"/>
    <w:rsid w:val="000E59D9"/>
    <w:rsid w:val="00122F6B"/>
    <w:rsid w:val="001246EC"/>
    <w:rsid w:val="001327B6"/>
    <w:rsid w:val="00137EC6"/>
    <w:rsid w:val="00146208"/>
    <w:rsid w:val="00162A41"/>
    <w:rsid w:val="001638A8"/>
    <w:rsid w:val="00184DB5"/>
    <w:rsid w:val="00191C85"/>
    <w:rsid w:val="001935E3"/>
    <w:rsid w:val="001A0686"/>
    <w:rsid w:val="001A4957"/>
    <w:rsid w:val="001B3E39"/>
    <w:rsid w:val="001E2CBB"/>
    <w:rsid w:val="001F2272"/>
    <w:rsid w:val="001F232F"/>
    <w:rsid w:val="002036CA"/>
    <w:rsid w:val="00206DE4"/>
    <w:rsid w:val="00223AEB"/>
    <w:rsid w:val="00223FB4"/>
    <w:rsid w:val="00231264"/>
    <w:rsid w:val="00231761"/>
    <w:rsid w:val="00240F86"/>
    <w:rsid w:val="00243279"/>
    <w:rsid w:val="002529F2"/>
    <w:rsid w:val="00253268"/>
    <w:rsid w:val="0026666C"/>
    <w:rsid w:val="0027757B"/>
    <w:rsid w:val="002779CB"/>
    <w:rsid w:val="00277BBA"/>
    <w:rsid w:val="0028150B"/>
    <w:rsid w:val="00281934"/>
    <w:rsid w:val="002959B5"/>
    <w:rsid w:val="002967B4"/>
    <w:rsid w:val="002C5635"/>
    <w:rsid w:val="002D38FA"/>
    <w:rsid w:val="002E6208"/>
    <w:rsid w:val="002E7484"/>
    <w:rsid w:val="002E7BCD"/>
    <w:rsid w:val="002F43C4"/>
    <w:rsid w:val="003021FF"/>
    <w:rsid w:val="003251E3"/>
    <w:rsid w:val="0033205E"/>
    <w:rsid w:val="00374726"/>
    <w:rsid w:val="00381D9C"/>
    <w:rsid w:val="00384083"/>
    <w:rsid w:val="00387670"/>
    <w:rsid w:val="003A5E33"/>
    <w:rsid w:val="003A6B0B"/>
    <w:rsid w:val="003B1C6A"/>
    <w:rsid w:val="003B3B3C"/>
    <w:rsid w:val="003C6DC5"/>
    <w:rsid w:val="003E2BB5"/>
    <w:rsid w:val="003E408C"/>
    <w:rsid w:val="003E52F4"/>
    <w:rsid w:val="003E7A8B"/>
    <w:rsid w:val="00405FD6"/>
    <w:rsid w:val="00410698"/>
    <w:rsid w:val="00410A68"/>
    <w:rsid w:val="004149EB"/>
    <w:rsid w:val="0041539E"/>
    <w:rsid w:val="00435B7B"/>
    <w:rsid w:val="00442452"/>
    <w:rsid w:val="0044750C"/>
    <w:rsid w:val="00454033"/>
    <w:rsid w:val="00470AE3"/>
    <w:rsid w:val="00471887"/>
    <w:rsid w:val="00480F4E"/>
    <w:rsid w:val="00491BEC"/>
    <w:rsid w:val="00496A84"/>
    <w:rsid w:val="004A0550"/>
    <w:rsid w:val="004A0B1C"/>
    <w:rsid w:val="004A1718"/>
    <w:rsid w:val="004A76B3"/>
    <w:rsid w:val="004B0581"/>
    <w:rsid w:val="004B17EA"/>
    <w:rsid w:val="004C4D0E"/>
    <w:rsid w:val="004D4450"/>
    <w:rsid w:val="004E4249"/>
    <w:rsid w:val="005113A8"/>
    <w:rsid w:val="0052041C"/>
    <w:rsid w:val="00520FAC"/>
    <w:rsid w:val="00536E9B"/>
    <w:rsid w:val="00537B9E"/>
    <w:rsid w:val="00546BBF"/>
    <w:rsid w:val="005519BC"/>
    <w:rsid w:val="00557679"/>
    <w:rsid w:val="005624C1"/>
    <w:rsid w:val="005644EB"/>
    <w:rsid w:val="00564D1A"/>
    <w:rsid w:val="0057052B"/>
    <w:rsid w:val="005714A6"/>
    <w:rsid w:val="00576440"/>
    <w:rsid w:val="00577DB7"/>
    <w:rsid w:val="0058597D"/>
    <w:rsid w:val="005A5509"/>
    <w:rsid w:val="005B68C8"/>
    <w:rsid w:val="005B6E12"/>
    <w:rsid w:val="005C3E3E"/>
    <w:rsid w:val="005C642C"/>
    <w:rsid w:val="005D2C5C"/>
    <w:rsid w:val="005E1DF2"/>
    <w:rsid w:val="005F7CF5"/>
    <w:rsid w:val="006002E8"/>
    <w:rsid w:val="00604085"/>
    <w:rsid w:val="00620C62"/>
    <w:rsid w:val="0063320E"/>
    <w:rsid w:val="00635A95"/>
    <w:rsid w:val="00641F13"/>
    <w:rsid w:val="00643DB6"/>
    <w:rsid w:val="00644965"/>
    <w:rsid w:val="00652E61"/>
    <w:rsid w:val="0066645A"/>
    <w:rsid w:val="006731BC"/>
    <w:rsid w:val="00674708"/>
    <w:rsid w:val="00677D9E"/>
    <w:rsid w:val="00684B3A"/>
    <w:rsid w:val="00697943"/>
    <w:rsid w:val="006A24E9"/>
    <w:rsid w:val="006B43EC"/>
    <w:rsid w:val="006B60FB"/>
    <w:rsid w:val="006B6A9D"/>
    <w:rsid w:val="006D6134"/>
    <w:rsid w:val="006F7B4C"/>
    <w:rsid w:val="00700722"/>
    <w:rsid w:val="007107D3"/>
    <w:rsid w:val="0071398A"/>
    <w:rsid w:val="00715B13"/>
    <w:rsid w:val="00715CCA"/>
    <w:rsid w:val="00715E53"/>
    <w:rsid w:val="0074046D"/>
    <w:rsid w:val="00742816"/>
    <w:rsid w:val="007478FE"/>
    <w:rsid w:val="00750098"/>
    <w:rsid w:val="00760820"/>
    <w:rsid w:val="00763302"/>
    <w:rsid w:val="007654EA"/>
    <w:rsid w:val="007671FB"/>
    <w:rsid w:val="00772AAF"/>
    <w:rsid w:val="007862BE"/>
    <w:rsid w:val="00787E60"/>
    <w:rsid w:val="00790585"/>
    <w:rsid w:val="00790A6C"/>
    <w:rsid w:val="00794CC4"/>
    <w:rsid w:val="007974E9"/>
    <w:rsid w:val="007A4DD1"/>
    <w:rsid w:val="007A5AC1"/>
    <w:rsid w:val="007A700F"/>
    <w:rsid w:val="007B0CDE"/>
    <w:rsid w:val="007B79C7"/>
    <w:rsid w:val="007C1ABC"/>
    <w:rsid w:val="007C60DE"/>
    <w:rsid w:val="007E1F65"/>
    <w:rsid w:val="007E7ED4"/>
    <w:rsid w:val="007F540B"/>
    <w:rsid w:val="00806200"/>
    <w:rsid w:val="008069C7"/>
    <w:rsid w:val="0080721C"/>
    <w:rsid w:val="00807FAB"/>
    <w:rsid w:val="00824728"/>
    <w:rsid w:val="0083013A"/>
    <w:rsid w:val="0084019D"/>
    <w:rsid w:val="00841B92"/>
    <w:rsid w:val="0086176B"/>
    <w:rsid w:val="008665E0"/>
    <w:rsid w:val="00870AAE"/>
    <w:rsid w:val="008813D9"/>
    <w:rsid w:val="008816D6"/>
    <w:rsid w:val="008A06EA"/>
    <w:rsid w:val="008C2E8F"/>
    <w:rsid w:val="008C4842"/>
    <w:rsid w:val="008E504B"/>
    <w:rsid w:val="008F7BC5"/>
    <w:rsid w:val="009024FF"/>
    <w:rsid w:val="00906F09"/>
    <w:rsid w:val="00915C8B"/>
    <w:rsid w:val="00926C21"/>
    <w:rsid w:val="00930B2F"/>
    <w:rsid w:val="00930D30"/>
    <w:rsid w:val="00943922"/>
    <w:rsid w:val="00944699"/>
    <w:rsid w:val="00945508"/>
    <w:rsid w:val="00950174"/>
    <w:rsid w:val="009519C2"/>
    <w:rsid w:val="00965FC1"/>
    <w:rsid w:val="00976AAB"/>
    <w:rsid w:val="00977DC4"/>
    <w:rsid w:val="00982799"/>
    <w:rsid w:val="0098299A"/>
    <w:rsid w:val="0099011D"/>
    <w:rsid w:val="00996803"/>
    <w:rsid w:val="009A1558"/>
    <w:rsid w:val="009A475E"/>
    <w:rsid w:val="009A57E7"/>
    <w:rsid w:val="009A77EE"/>
    <w:rsid w:val="009B5A68"/>
    <w:rsid w:val="009B7B81"/>
    <w:rsid w:val="009C4729"/>
    <w:rsid w:val="009C496A"/>
    <w:rsid w:val="009E0602"/>
    <w:rsid w:val="009E1E6E"/>
    <w:rsid w:val="009F33E2"/>
    <w:rsid w:val="00A00BC8"/>
    <w:rsid w:val="00A25C4A"/>
    <w:rsid w:val="00A268B5"/>
    <w:rsid w:val="00A30E9A"/>
    <w:rsid w:val="00A51DF4"/>
    <w:rsid w:val="00A5287B"/>
    <w:rsid w:val="00A660A0"/>
    <w:rsid w:val="00A731D5"/>
    <w:rsid w:val="00A862E6"/>
    <w:rsid w:val="00A87077"/>
    <w:rsid w:val="00A87AD3"/>
    <w:rsid w:val="00AA1532"/>
    <w:rsid w:val="00AB21A2"/>
    <w:rsid w:val="00AC03E8"/>
    <w:rsid w:val="00AC2022"/>
    <w:rsid w:val="00AD2D4C"/>
    <w:rsid w:val="00B040C5"/>
    <w:rsid w:val="00B04AF6"/>
    <w:rsid w:val="00B1405D"/>
    <w:rsid w:val="00B20B3E"/>
    <w:rsid w:val="00B2118A"/>
    <w:rsid w:val="00B32611"/>
    <w:rsid w:val="00B44F7C"/>
    <w:rsid w:val="00B54861"/>
    <w:rsid w:val="00B5796D"/>
    <w:rsid w:val="00B64E09"/>
    <w:rsid w:val="00B74051"/>
    <w:rsid w:val="00B75083"/>
    <w:rsid w:val="00B808AF"/>
    <w:rsid w:val="00B845B8"/>
    <w:rsid w:val="00B85C0D"/>
    <w:rsid w:val="00B97931"/>
    <w:rsid w:val="00BC0386"/>
    <w:rsid w:val="00BC6068"/>
    <w:rsid w:val="00BD0D5C"/>
    <w:rsid w:val="00BE11D5"/>
    <w:rsid w:val="00BF182C"/>
    <w:rsid w:val="00C0425C"/>
    <w:rsid w:val="00C16E53"/>
    <w:rsid w:val="00C21E60"/>
    <w:rsid w:val="00C312DE"/>
    <w:rsid w:val="00C35822"/>
    <w:rsid w:val="00C5711F"/>
    <w:rsid w:val="00C57DC2"/>
    <w:rsid w:val="00C61290"/>
    <w:rsid w:val="00C95336"/>
    <w:rsid w:val="00CA2EBB"/>
    <w:rsid w:val="00CA562D"/>
    <w:rsid w:val="00CA7459"/>
    <w:rsid w:val="00CC1987"/>
    <w:rsid w:val="00CC3235"/>
    <w:rsid w:val="00CC5CFA"/>
    <w:rsid w:val="00CD47D1"/>
    <w:rsid w:val="00CE6502"/>
    <w:rsid w:val="00CE7DAE"/>
    <w:rsid w:val="00CF15F9"/>
    <w:rsid w:val="00D02FC6"/>
    <w:rsid w:val="00D21C9A"/>
    <w:rsid w:val="00D22465"/>
    <w:rsid w:val="00D26B65"/>
    <w:rsid w:val="00D447F2"/>
    <w:rsid w:val="00D50DB5"/>
    <w:rsid w:val="00D662B9"/>
    <w:rsid w:val="00D67BE6"/>
    <w:rsid w:val="00D83C80"/>
    <w:rsid w:val="00D941DF"/>
    <w:rsid w:val="00DA0F88"/>
    <w:rsid w:val="00DA1A7D"/>
    <w:rsid w:val="00DA306E"/>
    <w:rsid w:val="00DB0765"/>
    <w:rsid w:val="00DB240A"/>
    <w:rsid w:val="00DC3A25"/>
    <w:rsid w:val="00DC5805"/>
    <w:rsid w:val="00DD5827"/>
    <w:rsid w:val="00DD7D39"/>
    <w:rsid w:val="00DF167B"/>
    <w:rsid w:val="00DF2DC8"/>
    <w:rsid w:val="00E02A5B"/>
    <w:rsid w:val="00E11889"/>
    <w:rsid w:val="00E1334C"/>
    <w:rsid w:val="00E22F9C"/>
    <w:rsid w:val="00E2617C"/>
    <w:rsid w:val="00E3492E"/>
    <w:rsid w:val="00E45E66"/>
    <w:rsid w:val="00E47D96"/>
    <w:rsid w:val="00E57E3C"/>
    <w:rsid w:val="00E61022"/>
    <w:rsid w:val="00E739FE"/>
    <w:rsid w:val="00EA0D86"/>
    <w:rsid w:val="00EA7D79"/>
    <w:rsid w:val="00EB08A6"/>
    <w:rsid w:val="00EB323C"/>
    <w:rsid w:val="00EC3B05"/>
    <w:rsid w:val="00EC4459"/>
    <w:rsid w:val="00EC5DE4"/>
    <w:rsid w:val="00ED27DC"/>
    <w:rsid w:val="00EE1081"/>
    <w:rsid w:val="00EF3007"/>
    <w:rsid w:val="00F120DE"/>
    <w:rsid w:val="00F32216"/>
    <w:rsid w:val="00F37CF9"/>
    <w:rsid w:val="00F42AD9"/>
    <w:rsid w:val="00F42E5B"/>
    <w:rsid w:val="00F42F72"/>
    <w:rsid w:val="00F53DF2"/>
    <w:rsid w:val="00F605AC"/>
    <w:rsid w:val="00F64EE4"/>
    <w:rsid w:val="00F80A3A"/>
    <w:rsid w:val="00F93CFE"/>
    <w:rsid w:val="00F95BB5"/>
    <w:rsid w:val="00FA2B14"/>
    <w:rsid w:val="00FB1F21"/>
    <w:rsid w:val="00FB307A"/>
    <w:rsid w:val="00FB6BB1"/>
    <w:rsid w:val="00FD4E4D"/>
    <w:rsid w:val="00FE4E52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DD0A79-DEB9-4343-A1CA-8F26801E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8A06EA"/>
    <w:pPr>
      <w:keepNext/>
      <w:spacing w:after="0" w:line="360" w:lineRule="auto"/>
      <w:ind w:left="181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43DB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aliases w:val=" Znak"/>
    <w:basedOn w:val="Normalny"/>
    <w:link w:val="TekstdymkaZnak"/>
    <w:uiPriority w:val="99"/>
    <w:semiHidden/>
    <w:rsid w:val="00A25C4A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9024FF"/>
    <w:rPr>
      <w:rFonts w:ascii="Times New Roman" w:hAnsi="Times New Roman" w:cs="Times New Roman"/>
      <w:sz w:val="2"/>
      <w:szCs w:val="2"/>
      <w:lang w:eastAsia="en-US"/>
    </w:rPr>
  </w:style>
  <w:style w:type="paragraph" w:styleId="Stopka">
    <w:name w:val="footer"/>
    <w:basedOn w:val="Normalny"/>
    <w:link w:val="StopkaZnak"/>
    <w:uiPriority w:val="99"/>
    <w:rsid w:val="008665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65E0"/>
  </w:style>
  <w:style w:type="paragraph" w:styleId="NormalnyWeb">
    <w:name w:val="Normal (Web)"/>
    <w:basedOn w:val="Normalny"/>
    <w:uiPriority w:val="99"/>
    <w:rsid w:val="00B3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32611"/>
    <w:rPr>
      <w:b/>
      <w:bCs/>
    </w:rPr>
  </w:style>
  <w:style w:type="table" w:customStyle="1" w:styleId="Jasnalistaakcent11">
    <w:name w:val="Jasna lista — akcent 1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Jasnalista1">
    <w:name w:val="Jasna lista1"/>
    <w:basedOn w:val="Standardowy"/>
    <w:uiPriority w:val="61"/>
    <w:rsid w:val="00223AE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7EE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07EE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E07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24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CFA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C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52"/>
    <w:rPr>
      <w:rFonts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4E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04C2A-94A5-4AB5-B1CE-1AB1D223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2996</Words>
  <Characters>17980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Błaszczyk</dc:creator>
  <cp:keywords/>
  <dc:description/>
  <cp:lastModifiedBy>Marek Winiarski</cp:lastModifiedBy>
  <cp:revision>11</cp:revision>
  <cp:lastPrinted>2019-02-12T09:47:00Z</cp:lastPrinted>
  <dcterms:created xsi:type="dcterms:W3CDTF">2019-03-20T07:04:00Z</dcterms:created>
  <dcterms:modified xsi:type="dcterms:W3CDTF">2020-05-25T11:31:00Z</dcterms:modified>
</cp:coreProperties>
</file>