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35" w:rsidRPr="009E7535" w:rsidRDefault="009E7535" w:rsidP="009E7535">
      <w:pPr>
        <w:widowControl w:val="0"/>
        <w:tabs>
          <w:tab w:val="left" w:pos="709"/>
        </w:tabs>
        <w:jc w:val="right"/>
        <w:rPr>
          <w:rFonts w:ascii="Verdana" w:hAnsi="Verdana"/>
          <w:b/>
          <w:color w:val="000000"/>
          <w:spacing w:val="20"/>
          <w:sz w:val="18"/>
          <w:szCs w:val="18"/>
        </w:rPr>
      </w:pPr>
      <w:r w:rsidRPr="009E7535">
        <w:rPr>
          <w:rFonts w:ascii="Verdana" w:hAnsi="Verdana"/>
          <w:b/>
          <w:color w:val="000000"/>
          <w:spacing w:val="20"/>
          <w:sz w:val="18"/>
          <w:szCs w:val="18"/>
        </w:rPr>
        <w:t>Załącznik nr 6 do SIWZ</w:t>
      </w:r>
    </w:p>
    <w:p w:rsidR="009E7535" w:rsidRPr="009E7535" w:rsidRDefault="009E7535" w:rsidP="009E7535">
      <w:pPr>
        <w:widowControl w:val="0"/>
        <w:tabs>
          <w:tab w:val="left" w:pos="709"/>
        </w:tabs>
        <w:jc w:val="right"/>
        <w:rPr>
          <w:rFonts w:ascii="Verdana" w:hAnsi="Verdana"/>
          <w:b/>
          <w:color w:val="000000"/>
          <w:spacing w:val="20"/>
          <w:sz w:val="18"/>
          <w:szCs w:val="18"/>
        </w:rPr>
      </w:pPr>
      <w:r w:rsidRPr="009E7535">
        <w:rPr>
          <w:rFonts w:ascii="Verdana" w:hAnsi="Verdana"/>
          <w:b/>
          <w:color w:val="000000"/>
          <w:spacing w:val="20"/>
          <w:sz w:val="18"/>
          <w:szCs w:val="18"/>
        </w:rPr>
        <w:t xml:space="preserve">Wzór umowy </w:t>
      </w:r>
    </w:p>
    <w:p w:rsidR="005875F7" w:rsidRPr="009E7535" w:rsidRDefault="004A7C1E">
      <w:pPr>
        <w:widowControl w:val="0"/>
        <w:tabs>
          <w:tab w:val="left" w:pos="709"/>
        </w:tabs>
        <w:spacing w:line="276" w:lineRule="auto"/>
        <w:jc w:val="center"/>
        <w:rPr>
          <w:rFonts w:ascii="Verdana" w:hAnsi="Verdana"/>
          <w:b/>
          <w:color w:val="000000"/>
          <w:spacing w:val="20"/>
          <w:sz w:val="18"/>
          <w:szCs w:val="18"/>
        </w:rPr>
      </w:pPr>
      <w:r w:rsidRPr="009E7535">
        <w:rPr>
          <w:rFonts w:ascii="Verdana" w:hAnsi="Verdana"/>
          <w:b/>
          <w:color w:val="000000"/>
          <w:spacing w:val="20"/>
          <w:sz w:val="18"/>
          <w:szCs w:val="18"/>
        </w:rPr>
        <w:t>UMOWA ……/2019</w:t>
      </w:r>
    </w:p>
    <w:p w:rsidR="005875F7" w:rsidRPr="009E7535" w:rsidRDefault="004A7C1E">
      <w:pPr>
        <w:jc w:val="both"/>
        <w:rPr>
          <w:rFonts w:ascii="Verdana" w:hAnsi="Verdana"/>
          <w:b/>
          <w:sz w:val="18"/>
          <w:szCs w:val="18"/>
        </w:rPr>
      </w:pPr>
      <w:r w:rsidRPr="009E7535">
        <w:rPr>
          <w:rFonts w:ascii="Verdana" w:hAnsi="Verdana"/>
          <w:sz w:val="18"/>
          <w:szCs w:val="18"/>
        </w:rPr>
        <w:t>Zawarta w dniu ……………… r. w Myszkowie pomi</w:t>
      </w:r>
      <w:r w:rsidRPr="009E7535">
        <w:rPr>
          <w:rFonts w:ascii="Verdana" w:eastAsia="TimesNewRoman" w:hAnsi="Verdana"/>
          <w:sz w:val="18"/>
          <w:szCs w:val="18"/>
        </w:rPr>
        <w:t>ę</w:t>
      </w:r>
      <w:r w:rsidRPr="009E7535">
        <w:rPr>
          <w:rFonts w:ascii="Verdana" w:hAnsi="Verdana"/>
          <w:sz w:val="18"/>
          <w:szCs w:val="18"/>
        </w:rPr>
        <w:t>dzy:</w:t>
      </w:r>
    </w:p>
    <w:p w:rsidR="005875F7" w:rsidRPr="009E7535" w:rsidRDefault="004A7C1E">
      <w:pPr>
        <w:jc w:val="both"/>
        <w:rPr>
          <w:rFonts w:ascii="Verdana" w:hAnsi="Verdana"/>
          <w:sz w:val="18"/>
          <w:szCs w:val="18"/>
        </w:rPr>
      </w:pPr>
      <w:r w:rsidRPr="009E7535">
        <w:rPr>
          <w:rFonts w:ascii="Verdana" w:hAnsi="Verdana"/>
          <w:b/>
          <w:sz w:val="18"/>
          <w:szCs w:val="18"/>
        </w:rPr>
        <w:t>Samodzielnym Publicznym Zespołem Opieki Zdrowotnej w Myszkowie</w:t>
      </w:r>
      <w:r w:rsidRPr="009E7535">
        <w:rPr>
          <w:rFonts w:ascii="Verdana" w:hAnsi="Verdana"/>
          <w:sz w:val="18"/>
          <w:szCs w:val="18"/>
        </w:rPr>
        <w:t>, z siedzib</w:t>
      </w:r>
      <w:r w:rsidRPr="009E7535">
        <w:rPr>
          <w:rFonts w:ascii="Verdana" w:eastAsia="TimesNewRoman" w:hAnsi="Verdana"/>
          <w:sz w:val="18"/>
          <w:szCs w:val="18"/>
        </w:rPr>
        <w:t xml:space="preserve">ą </w:t>
      </w:r>
      <w:r w:rsidRPr="009E7535">
        <w:rPr>
          <w:rFonts w:ascii="Verdana" w:hAnsi="Verdana"/>
          <w:sz w:val="18"/>
          <w:szCs w:val="18"/>
        </w:rPr>
        <w:t>w: 42-300 Myszków, ul. Aleja Wolno</w:t>
      </w:r>
      <w:r w:rsidRPr="009E7535">
        <w:rPr>
          <w:rFonts w:ascii="Verdana" w:eastAsia="TimesNewRoman" w:hAnsi="Verdana"/>
          <w:sz w:val="18"/>
          <w:szCs w:val="18"/>
        </w:rPr>
        <w:t>ś</w:t>
      </w:r>
      <w:r w:rsidRPr="009E7535">
        <w:rPr>
          <w:rFonts w:ascii="Verdana" w:hAnsi="Verdana"/>
          <w:sz w:val="18"/>
          <w:szCs w:val="18"/>
        </w:rPr>
        <w:t>ci 29, zarejestrowanym w Wydział Gospodarczy Krajowego Rejestru S</w:t>
      </w:r>
      <w:r w:rsidRPr="009E7535">
        <w:rPr>
          <w:rFonts w:ascii="Verdana" w:eastAsia="TimesNewRoman" w:hAnsi="Verdana"/>
          <w:sz w:val="18"/>
          <w:szCs w:val="18"/>
        </w:rPr>
        <w:t>ą</w:t>
      </w:r>
      <w:r w:rsidRPr="009E7535">
        <w:rPr>
          <w:rFonts w:ascii="Verdana" w:hAnsi="Verdana"/>
          <w:sz w:val="18"/>
          <w:szCs w:val="18"/>
        </w:rPr>
        <w:t>dowego pod nr KRS 0000007638 nr NIP: 577-17-44-296,</w:t>
      </w:r>
    </w:p>
    <w:p w:rsidR="005875F7" w:rsidRPr="009E7535" w:rsidRDefault="004A7C1E">
      <w:pPr>
        <w:jc w:val="both"/>
        <w:rPr>
          <w:rFonts w:ascii="Verdana" w:hAnsi="Verdana"/>
          <w:b/>
          <w:sz w:val="18"/>
          <w:szCs w:val="18"/>
        </w:rPr>
      </w:pPr>
      <w:r w:rsidRPr="009E7535">
        <w:rPr>
          <w:rFonts w:ascii="Verdana" w:hAnsi="Verdana"/>
          <w:sz w:val="18"/>
          <w:szCs w:val="18"/>
        </w:rPr>
        <w:t>reprezentowany przez:</w:t>
      </w:r>
    </w:p>
    <w:p w:rsidR="005875F7" w:rsidRPr="009E7535" w:rsidRDefault="004A7C1E">
      <w:pPr>
        <w:jc w:val="both"/>
        <w:rPr>
          <w:rFonts w:ascii="Verdana" w:eastAsia="TimesNewRoman" w:hAnsi="Verdana"/>
          <w:b/>
          <w:sz w:val="18"/>
          <w:szCs w:val="18"/>
        </w:rPr>
      </w:pPr>
      <w:r w:rsidRPr="009E7535">
        <w:rPr>
          <w:rFonts w:ascii="Verdana" w:hAnsi="Verdana"/>
          <w:b/>
          <w:sz w:val="18"/>
          <w:szCs w:val="18"/>
        </w:rPr>
        <w:t>…………………………………………………………..</w:t>
      </w:r>
    </w:p>
    <w:p w:rsidR="005875F7" w:rsidRPr="009E7535" w:rsidRDefault="004A7C1E">
      <w:pPr>
        <w:jc w:val="both"/>
        <w:rPr>
          <w:rFonts w:ascii="Verdana" w:hAnsi="Verdana"/>
          <w:b/>
          <w:sz w:val="18"/>
          <w:szCs w:val="18"/>
        </w:rPr>
      </w:pPr>
      <w:r w:rsidRPr="009E7535">
        <w:rPr>
          <w:rFonts w:ascii="Verdana" w:hAnsi="Verdana"/>
          <w:sz w:val="18"/>
          <w:szCs w:val="18"/>
        </w:rPr>
        <w:t>zwanym dalej Zamawiaj</w:t>
      </w:r>
      <w:r w:rsidRPr="009E7535">
        <w:rPr>
          <w:rFonts w:ascii="Verdana" w:eastAsia="TimesNewRoman" w:hAnsi="Verdana"/>
          <w:sz w:val="18"/>
          <w:szCs w:val="18"/>
        </w:rPr>
        <w:t>ą</w:t>
      </w:r>
      <w:r w:rsidRPr="009E7535">
        <w:rPr>
          <w:rFonts w:ascii="Verdana" w:hAnsi="Verdana"/>
          <w:sz w:val="18"/>
          <w:szCs w:val="18"/>
        </w:rPr>
        <w:t>cym</w:t>
      </w:r>
    </w:p>
    <w:p w:rsidR="005875F7" w:rsidRPr="009E7535" w:rsidRDefault="004A7C1E">
      <w:pPr>
        <w:jc w:val="both"/>
        <w:rPr>
          <w:rFonts w:ascii="Verdana" w:hAnsi="Verdana"/>
          <w:b/>
          <w:sz w:val="18"/>
          <w:szCs w:val="18"/>
        </w:rPr>
      </w:pPr>
      <w:r w:rsidRPr="009E7535">
        <w:rPr>
          <w:rFonts w:ascii="Verdana" w:hAnsi="Verdana"/>
          <w:sz w:val="18"/>
          <w:szCs w:val="18"/>
        </w:rPr>
        <w:t>a:</w:t>
      </w:r>
    </w:p>
    <w:p w:rsidR="005875F7" w:rsidRPr="009E7535" w:rsidRDefault="004A7C1E">
      <w:pPr>
        <w:spacing w:line="276" w:lineRule="auto"/>
        <w:jc w:val="both"/>
        <w:rPr>
          <w:rFonts w:ascii="Verdana" w:hAnsi="Verdana"/>
          <w:bCs/>
          <w:sz w:val="18"/>
          <w:szCs w:val="18"/>
        </w:rPr>
      </w:pPr>
      <w:r w:rsidRPr="009E7535">
        <w:rPr>
          <w:rFonts w:ascii="Verdana" w:hAnsi="Verdana"/>
          <w:b/>
          <w:bCs/>
          <w:sz w:val="18"/>
          <w:szCs w:val="18"/>
        </w:rPr>
        <w:t>……………………………………………………..</w:t>
      </w:r>
    </w:p>
    <w:p w:rsidR="005875F7" w:rsidRPr="009E7535" w:rsidRDefault="004A7C1E">
      <w:pPr>
        <w:spacing w:line="276" w:lineRule="auto"/>
        <w:jc w:val="both"/>
        <w:rPr>
          <w:rFonts w:ascii="Verdana" w:hAnsi="Verdana"/>
          <w:sz w:val="18"/>
          <w:szCs w:val="18"/>
        </w:rPr>
      </w:pPr>
      <w:r w:rsidRPr="009E7535">
        <w:rPr>
          <w:rFonts w:ascii="Verdana" w:hAnsi="Verdana"/>
          <w:sz w:val="18"/>
          <w:szCs w:val="18"/>
        </w:rPr>
        <w:t>zwanym/-ą dalej Wykonawcą wyłonionym/-ą w post</w:t>
      </w:r>
      <w:r w:rsidRPr="009E7535">
        <w:rPr>
          <w:rFonts w:ascii="Verdana" w:eastAsia="TimesNewRoman" w:hAnsi="Verdana"/>
          <w:sz w:val="18"/>
          <w:szCs w:val="18"/>
        </w:rPr>
        <w:t>ę</w:t>
      </w:r>
      <w:r w:rsidRPr="009E7535">
        <w:rPr>
          <w:rFonts w:ascii="Verdana" w:hAnsi="Verdana"/>
          <w:sz w:val="18"/>
          <w:szCs w:val="18"/>
        </w:rPr>
        <w:t>powaniu o zamówienie publiczne na podstawie art. 39 ustawy z dnia 29 stycznia 2004 r. Prawo zamówie</w:t>
      </w:r>
      <w:r w:rsidRPr="009E7535">
        <w:rPr>
          <w:rFonts w:ascii="Verdana" w:eastAsia="TimesNewRoman" w:hAnsi="Verdana"/>
          <w:sz w:val="18"/>
          <w:szCs w:val="18"/>
        </w:rPr>
        <w:t xml:space="preserve">ń </w:t>
      </w:r>
      <w:r w:rsidRPr="009E7535">
        <w:rPr>
          <w:rFonts w:ascii="Verdana" w:hAnsi="Verdana"/>
          <w:sz w:val="18"/>
          <w:szCs w:val="18"/>
        </w:rPr>
        <w:t xml:space="preserve">publicznych </w:t>
      </w:r>
      <w:r w:rsidRPr="009E7535">
        <w:rPr>
          <w:rFonts w:ascii="Verdana" w:hAnsi="Verdana"/>
          <w:color w:val="000000"/>
          <w:sz w:val="18"/>
          <w:szCs w:val="18"/>
          <w:lang w:eastAsia="en-US"/>
        </w:rPr>
        <w:t>(</w:t>
      </w:r>
      <w:r w:rsidRPr="009E7535">
        <w:rPr>
          <w:rFonts w:ascii="Verdana" w:hAnsi="Verdana"/>
          <w:sz w:val="18"/>
          <w:szCs w:val="18"/>
        </w:rPr>
        <w:t>Dz. U. z 2018 r. poz. 1986</w:t>
      </w:r>
      <w:r w:rsidRPr="009E7535">
        <w:rPr>
          <w:rFonts w:ascii="Verdana" w:hAnsi="Verdana"/>
          <w:color w:val="000000"/>
          <w:sz w:val="18"/>
          <w:szCs w:val="18"/>
          <w:lang w:eastAsia="en-US"/>
        </w:rPr>
        <w:t xml:space="preserve">) </w:t>
      </w:r>
      <w:r w:rsidRPr="009E7535">
        <w:rPr>
          <w:rFonts w:ascii="Verdana" w:hAnsi="Verdana"/>
          <w:sz w:val="18"/>
          <w:szCs w:val="18"/>
        </w:rPr>
        <w:t>w trybie przetargu nieograniczonego została zawarta umowa o nast</w:t>
      </w:r>
      <w:r w:rsidRPr="009E7535">
        <w:rPr>
          <w:rFonts w:ascii="Verdana" w:eastAsia="TimesNewRoman" w:hAnsi="Verdana"/>
          <w:sz w:val="18"/>
          <w:szCs w:val="18"/>
        </w:rPr>
        <w:t>ę</w:t>
      </w:r>
      <w:r w:rsidRPr="009E7535">
        <w:rPr>
          <w:rFonts w:ascii="Verdana" w:hAnsi="Verdana"/>
          <w:sz w:val="18"/>
          <w:szCs w:val="18"/>
        </w:rPr>
        <w:t>puj</w:t>
      </w:r>
      <w:r w:rsidRPr="009E7535">
        <w:rPr>
          <w:rFonts w:ascii="Verdana" w:eastAsia="TimesNewRoman" w:hAnsi="Verdana"/>
          <w:sz w:val="18"/>
          <w:szCs w:val="18"/>
        </w:rPr>
        <w:t>ą</w:t>
      </w:r>
      <w:r w:rsidRPr="009E7535">
        <w:rPr>
          <w:rFonts w:ascii="Verdana" w:hAnsi="Verdana"/>
          <w:sz w:val="18"/>
          <w:szCs w:val="18"/>
        </w:rPr>
        <w:t>cej tre</w:t>
      </w:r>
      <w:r w:rsidRPr="009E7535">
        <w:rPr>
          <w:rFonts w:ascii="Verdana" w:eastAsia="TimesNewRoman" w:hAnsi="Verdana"/>
          <w:sz w:val="18"/>
          <w:szCs w:val="18"/>
        </w:rPr>
        <w:t>ś</w:t>
      </w:r>
      <w:r w:rsidRPr="009E7535">
        <w:rPr>
          <w:rFonts w:ascii="Verdana" w:hAnsi="Verdana"/>
          <w:sz w:val="18"/>
          <w:szCs w:val="18"/>
        </w:rPr>
        <w:t>ci:</w:t>
      </w:r>
    </w:p>
    <w:p w:rsidR="005875F7" w:rsidRPr="009E7535" w:rsidRDefault="005875F7">
      <w:pPr>
        <w:jc w:val="both"/>
        <w:rPr>
          <w:rFonts w:ascii="Verdana" w:hAnsi="Verdana"/>
          <w:sz w:val="18"/>
          <w:szCs w:val="18"/>
        </w:rPr>
      </w:pPr>
    </w:p>
    <w:p w:rsidR="005875F7" w:rsidRPr="009E7535" w:rsidRDefault="004A7C1E">
      <w:pPr>
        <w:jc w:val="center"/>
        <w:rPr>
          <w:rFonts w:ascii="Verdana" w:hAnsi="Verdana"/>
          <w:sz w:val="18"/>
          <w:szCs w:val="18"/>
        </w:rPr>
      </w:pPr>
      <w:r w:rsidRPr="009E7535">
        <w:rPr>
          <w:rFonts w:ascii="Verdana" w:hAnsi="Verdana"/>
          <w:sz w:val="18"/>
          <w:szCs w:val="18"/>
        </w:rPr>
        <w:t>§ 1</w:t>
      </w:r>
    </w:p>
    <w:p w:rsidR="005875F7" w:rsidRPr="009E7535" w:rsidRDefault="004A7C1E">
      <w:pPr>
        <w:numPr>
          <w:ilvl w:val="2"/>
          <w:numId w:val="1"/>
        </w:numPr>
        <w:tabs>
          <w:tab w:val="left" w:pos="284"/>
        </w:tabs>
        <w:ind w:left="0" w:firstLine="0"/>
        <w:jc w:val="both"/>
        <w:rPr>
          <w:rFonts w:ascii="Verdana" w:hAnsi="Verdana"/>
          <w:sz w:val="18"/>
          <w:szCs w:val="18"/>
        </w:rPr>
      </w:pPr>
      <w:r w:rsidRPr="009E7535">
        <w:rPr>
          <w:rFonts w:ascii="Verdana" w:hAnsi="Verdana"/>
          <w:sz w:val="18"/>
          <w:szCs w:val="18"/>
        </w:rPr>
        <w:t>Zamawiaj</w:t>
      </w:r>
      <w:r w:rsidRPr="009E7535">
        <w:rPr>
          <w:rFonts w:ascii="Verdana" w:eastAsia="TimesNewRoman" w:hAnsi="Verdana"/>
          <w:sz w:val="18"/>
          <w:szCs w:val="18"/>
        </w:rPr>
        <w:t>ą</w:t>
      </w:r>
      <w:r w:rsidRPr="009E7535">
        <w:rPr>
          <w:rFonts w:ascii="Verdana" w:hAnsi="Verdana"/>
          <w:sz w:val="18"/>
          <w:szCs w:val="18"/>
        </w:rPr>
        <w:t>cy zleca a Wykonawca zobowi</w:t>
      </w:r>
      <w:r w:rsidRPr="009E7535">
        <w:rPr>
          <w:rFonts w:ascii="Verdana" w:eastAsia="TimesNewRoman" w:hAnsi="Verdana"/>
          <w:sz w:val="18"/>
          <w:szCs w:val="18"/>
        </w:rPr>
        <w:t>ą</w:t>
      </w:r>
      <w:r w:rsidRPr="009E7535">
        <w:rPr>
          <w:rFonts w:ascii="Verdana" w:hAnsi="Verdana"/>
          <w:sz w:val="18"/>
          <w:szCs w:val="18"/>
        </w:rPr>
        <w:t>zuje si</w:t>
      </w:r>
      <w:r w:rsidRPr="009E7535">
        <w:rPr>
          <w:rFonts w:ascii="Verdana" w:eastAsia="TimesNewRoman" w:hAnsi="Verdana"/>
          <w:sz w:val="18"/>
          <w:szCs w:val="18"/>
        </w:rPr>
        <w:t xml:space="preserve">ę </w:t>
      </w:r>
      <w:r w:rsidRPr="009E7535">
        <w:rPr>
          <w:rFonts w:ascii="Verdana" w:hAnsi="Verdana"/>
          <w:sz w:val="18"/>
          <w:szCs w:val="18"/>
        </w:rPr>
        <w:t xml:space="preserve">do: </w:t>
      </w:r>
    </w:p>
    <w:p w:rsidR="005875F7" w:rsidRPr="009E7535" w:rsidRDefault="004A7C1E">
      <w:pPr>
        <w:numPr>
          <w:ilvl w:val="0"/>
          <w:numId w:val="8"/>
        </w:numPr>
        <w:jc w:val="both"/>
        <w:rPr>
          <w:rFonts w:ascii="Verdana" w:hAnsi="Verdana"/>
          <w:sz w:val="18"/>
          <w:szCs w:val="18"/>
        </w:rPr>
      </w:pPr>
      <w:r w:rsidRPr="009E7535">
        <w:rPr>
          <w:rFonts w:ascii="Verdana" w:hAnsi="Verdana"/>
          <w:sz w:val="18"/>
          <w:szCs w:val="18"/>
        </w:rPr>
        <w:t>dostawy odczynników laboratoryjnych wraz z pozostałym asortymentem;</w:t>
      </w:r>
    </w:p>
    <w:p w:rsidR="005875F7" w:rsidRPr="009E7535" w:rsidRDefault="004A7C1E">
      <w:pPr>
        <w:numPr>
          <w:ilvl w:val="0"/>
          <w:numId w:val="8"/>
        </w:numPr>
        <w:jc w:val="both"/>
        <w:rPr>
          <w:rFonts w:ascii="Verdana" w:hAnsi="Verdana"/>
          <w:sz w:val="18"/>
          <w:szCs w:val="18"/>
        </w:rPr>
      </w:pPr>
      <w:r w:rsidRPr="009E7535">
        <w:rPr>
          <w:rFonts w:ascii="Verdana" w:hAnsi="Verdana"/>
          <w:sz w:val="18"/>
          <w:szCs w:val="18"/>
        </w:rPr>
        <w:t>odbioru odpadów opakowaniowych po odczynnikach zawierających niebezpieczne substancje chemiczne;</w:t>
      </w:r>
    </w:p>
    <w:p w:rsidR="005875F7" w:rsidRPr="009E7535" w:rsidRDefault="004A7C1E">
      <w:pPr>
        <w:numPr>
          <w:ilvl w:val="0"/>
          <w:numId w:val="8"/>
        </w:numPr>
        <w:jc w:val="both"/>
        <w:rPr>
          <w:rFonts w:ascii="Verdana" w:hAnsi="Verdana"/>
          <w:sz w:val="18"/>
          <w:szCs w:val="18"/>
        </w:rPr>
      </w:pPr>
      <w:r w:rsidRPr="009E7535">
        <w:rPr>
          <w:rFonts w:ascii="Verdana" w:hAnsi="Verdana"/>
          <w:sz w:val="18"/>
          <w:szCs w:val="18"/>
        </w:rPr>
        <w:t xml:space="preserve">instalacji oraz dzierżawy analizatora równowagi kwasowo-zasadowej </w:t>
      </w:r>
      <w:r w:rsidRPr="009E7535">
        <w:rPr>
          <w:rFonts w:ascii="Verdana" w:hAnsi="Verdana"/>
          <w:b/>
          <w:sz w:val="18"/>
          <w:szCs w:val="18"/>
        </w:rPr>
        <w:t>Typ/Model …………………………….</w:t>
      </w:r>
      <w:r w:rsidRPr="009E7535">
        <w:rPr>
          <w:rFonts w:ascii="Verdana" w:hAnsi="Verdana"/>
          <w:sz w:val="18"/>
          <w:szCs w:val="18"/>
        </w:rPr>
        <w:t xml:space="preserve"> zwanego dalej aparatem,</w:t>
      </w:r>
    </w:p>
    <w:p w:rsidR="005875F7" w:rsidRPr="009E7535" w:rsidRDefault="004A7C1E">
      <w:pPr>
        <w:jc w:val="both"/>
        <w:rPr>
          <w:rFonts w:ascii="Verdana" w:hAnsi="Verdana"/>
          <w:sz w:val="18"/>
          <w:szCs w:val="18"/>
        </w:rPr>
      </w:pPr>
      <w:r w:rsidRPr="009E7535">
        <w:rPr>
          <w:rFonts w:ascii="Verdana" w:hAnsi="Verdana"/>
          <w:sz w:val="18"/>
          <w:szCs w:val="18"/>
        </w:rPr>
        <w:t>- zgodnie z ofert</w:t>
      </w:r>
      <w:r w:rsidRPr="009E7535">
        <w:rPr>
          <w:rFonts w:ascii="Verdana" w:eastAsia="TimesNewRoman" w:hAnsi="Verdana"/>
          <w:sz w:val="18"/>
          <w:szCs w:val="18"/>
        </w:rPr>
        <w:t xml:space="preserve">ą </w:t>
      </w:r>
      <w:r w:rsidRPr="009E7535">
        <w:rPr>
          <w:rFonts w:ascii="Verdana" w:hAnsi="Verdana"/>
          <w:sz w:val="18"/>
          <w:szCs w:val="18"/>
        </w:rPr>
        <w:t>Wykonawcy.</w:t>
      </w:r>
    </w:p>
    <w:p w:rsidR="005875F7" w:rsidRPr="009E7535" w:rsidRDefault="004A7C1E">
      <w:pPr>
        <w:jc w:val="both"/>
        <w:rPr>
          <w:rFonts w:ascii="Verdana" w:hAnsi="Verdana"/>
          <w:sz w:val="18"/>
          <w:szCs w:val="18"/>
        </w:rPr>
      </w:pPr>
      <w:r w:rsidRPr="009E7535">
        <w:rPr>
          <w:rFonts w:ascii="Verdana" w:hAnsi="Verdana"/>
          <w:bCs/>
          <w:sz w:val="18"/>
          <w:szCs w:val="18"/>
        </w:rPr>
        <w:t xml:space="preserve">2. </w:t>
      </w:r>
      <w:r w:rsidRPr="009E7535">
        <w:rPr>
          <w:rFonts w:ascii="Verdana" w:hAnsi="Verdana"/>
          <w:sz w:val="18"/>
          <w:szCs w:val="18"/>
        </w:rPr>
        <w:t>Wykonawca zobowiązuje się wydzierżawić stanowiący jego własność aparat na okres 36 miesięcy od daty zawarcia umowy lub do wyczerpania wartości umowy.</w:t>
      </w:r>
    </w:p>
    <w:p w:rsidR="005875F7" w:rsidRPr="009E7535" w:rsidRDefault="004A7C1E">
      <w:pPr>
        <w:jc w:val="both"/>
        <w:rPr>
          <w:rFonts w:ascii="Verdana" w:hAnsi="Verdana"/>
          <w:sz w:val="18"/>
          <w:szCs w:val="18"/>
        </w:rPr>
      </w:pPr>
      <w:r w:rsidRPr="009E7535">
        <w:rPr>
          <w:rFonts w:ascii="Verdana" w:hAnsi="Verdana"/>
          <w:sz w:val="18"/>
          <w:szCs w:val="18"/>
        </w:rPr>
        <w:t>3. Wykonawca będzie dostarczać odczynniki niezbędne do wykonywania badań na wydzierżawionym aparacie, sukcesywnie przez okres 36 miesięcy od daty zawarcia umowy według zamówień pisemnych składanych przez Zamawiającego.</w:t>
      </w:r>
    </w:p>
    <w:p w:rsidR="005875F7" w:rsidRPr="009E7535" w:rsidRDefault="004A7C1E">
      <w:pPr>
        <w:pStyle w:val="Akapitzlist"/>
        <w:tabs>
          <w:tab w:val="left" w:pos="284"/>
        </w:tabs>
        <w:ind w:left="0"/>
        <w:jc w:val="both"/>
        <w:rPr>
          <w:rFonts w:ascii="Verdana" w:eastAsiaTheme="minorHAnsi" w:hAnsi="Verdana" w:cs="Arial"/>
          <w:sz w:val="18"/>
          <w:szCs w:val="18"/>
          <w:lang w:eastAsia="en-US"/>
        </w:rPr>
      </w:pPr>
      <w:r w:rsidRPr="009E7535">
        <w:rPr>
          <w:rFonts w:ascii="Verdana" w:hAnsi="Verdana"/>
          <w:sz w:val="18"/>
          <w:szCs w:val="18"/>
        </w:rPr>
        <w:t xml:space="preserve">4. Zamawiający zastrzega sobie prawo realizowania zamówień w ilościach uzależnionych od rzeczywistych potrzeb. </w:t>
      </w:r>
      <w:r w:rsidRPr="009E7535">
        <w:rPr>
          <w:rFonts w:ascii="Verdana" w:eastAsiaTheme="minorHAnsi" w:hAnsi="Verdana" w:cs="Arial"/>
          <w:sz w:val="18"/>
          <w:szCs w:val="18"/>
          <w:lang w:eastAsia="en-US"/>
        </w:rPr>
        <w:t>Realizacja tego uprawnienia nie niesie dla Zamawiającego żadnych negatywnych skutków prawnych, w szczególności ograniczenie przez Zamawiającego zamówienia na towar zarówno w zakresie rzeczowym, jak i ilościowym nie stanowi odstąpienia od Umowy nawet w części, nie skutkuje odpowiedzialnością Zamawiającego z tytułu niewykonania lub nienależytego wykonania Umowy, a Wykonawcy nie przysługuje roszczenie odszkodowawcze.</w:t>
      </w:r>
    </w:p>
    <w:p w:rsidR="005875F7" w:rsidRPr="009E7535" w:rsidRDefault="004A7C1E">
      <w:pPr>
        <w:tabs>
          <w:tab w:val="left" w:pos="142"/>
        </w:tabs>
        <w:jc w:val="both"/>
        <w:rPr>
          <w:rFonts w:ascii="Verdana" w:hAnsi="Verdana"/>
          <w:sz w:val="18"/>
          <w:szCs w:val="18"/>
        </w:rPr>
      </w:pPr>
      <w:r w:rsidRPr="009E7535">
        <w:rPr>
          <w:rFonts w:ascii="Verdana" w:hAnsi="Verdana"/>
          <w:sz w:val="18"/>
          <w:szCs w:val="18"/>
        </w:rPr>
        <w:t>5. Wykonawca wraz z pierwszą dostawą odczynników, środków do neutralizacji jest zobowiązany do dostarczenia kart charakterystyki substancji niebezpiecznych oferowanego przedmiotu zamówienia w formie papierowej.</w:t>
      </w:r>
    </w:p>
    <w:p w:rsidR="005875F7" w:rsidRPr="009E7535" w:rsidRDefault="004A7C1E">
      <w:pPr>
        <w:tabs>
          <w:tab w:val="left" w:pos="142"/>
        </w:tabs>
        <w:jc w:val="both"/>
        <w:rPr>
          <w:rFonts w:ascii="Verdana" w:hAnsi="Verdana"/>
          <w:sz w:val="18"/>
          <w:szCs w:val="18"/>
        </w:rPr>
      </w:pPr>
      <w:r w:rsidRPr="009E7535">
        <w:rPr>
          <w:rFonts w:ascii="Verdana" w:hAnsi="Verdana"/>
          <w:sz w:val="18"/>
          <w:szCs w:val="18"/>
        </w:rPr>
        <w:t xml:space="preserve">6. Wykonawca ma obowiązek zachowania ciągłości dostaw asortymentu określonego przez Zamawiającego we wzorze formularza asortymentowo – cenowego. </w:t>
      </w:r>
    </w:p>
    <w:p w:rsidR="00230B5A" w:rsidRPr="009E7535" w:rsidRDefault="004A7C1E">
      <w:pPr>
        <w:tabs>
          <w:tab w:val="left" w:pos="142"/>
        </w:tabs>
        <w:jc w:val="both"/>
        <w:rPr>
          <w:rFonts w:ascii="Verdana" w:hAnsi="Verdana"/>
          <w:sz w:val="18"/>
          <w:szCs w:val="18"/>
        </w:rPr>
      </w:pPr>
      <w:r w:rsidRPr="009E7535">
        <w:rPr>
          <w:rFonts w:ascii="Verdana" w:hAnsi="Verdana"/>
          <w:sz w:val="18"/>
          <w:szCs w:val="18"/>
        </w:rPr>
        <w:t xml:space="preserve">7. W przypadku powstania zwłoki w realizacji zamówienia o co najmniej </w:t>
      </w:r>
      <w:r w:rsidR="00F94059" w:rsidRPr="009E7535">
        <w:rPr>
          <w:rFonts w:ascii="Verdana" w:hAnsi="Verdana"/>
          <w:sz w:val="18"/>
          <w:szCs w:val="18"/>
        </w:rPr>
        <w:t>5</w:t>
      </w:r>
      <w:r w:rsidRPr="009E7535">
        <w:rPr>
          <w:rFonts w:ascii="Verdana" w:hAnsi="Verdana"/>
          <w:sz w:val="18"/>
          <w:szCs w:val="18"/>
        </w:rPr>
        <w:t xml:space="preserve"> dni Zamawiający w celu utrzymania ciągłości badań, ma prawo zlecić wykonanie badań w innej placówce na koszt Wykonawcy, a Wykonawca pokrywa koszty badań wykonanych u Podwykonawcy wskazanego przez Zamawiającego, łącznie z kosztem transportu związanym z dostarczenia materiału i odbiorem wyników badań.  </w:t>
      </w:r>
    </w:p>
    <w:p w:rsidR="005875F7" w:rsidRPr="009E7535" w:rsidRDefault="004A7C1E">
      <w:pPr>
        <w:tabs>
          <w:tab w:val="left" w:pos="142"/>
        </w:tabs>
        <w:jc w:val="both"/>
        <w:rPr>
          <w:rFonts w:ascii="Verdana" w:hAnsi="Verdana"/>
          <w:sz w:val="18"/>
          <w:szCs w:val="18"/>
        </w:rPr>
      </w:pPr>
      <w:r w:rsidRPr="009E7535">
        <w:rPr>
          <w:rFonts w:ascii="Verdana" w:hAnsi="Verdana"/>
          <w:sz w:val="18"/>
          <w:szCs w:val="18"/>
        </w:rPr>
        <w:t>8. Wykonawca oświadcza, że:</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a. przedmiot dostawy jest dopuszczony do obrotu i do używania na obszarze Rzeczypospolitej Polskiej,</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b. jest uprawniony do dystrybucji i sprzedaży przedmiotu dostawy na obszarze Rzeczypospolitej Polskiej.</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9. Wykonawca jest obowiązany do przedłożenia odpowiednich dokumentów określających zachowanie warunków, o których mowa w ust. 8 na każde wezwanie Zamawiającego.</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10. Przedmiot dostawy Wykonawca zobowiązuje się dostarczać do pomieszczeń Z</w:t>
      </w:r>
      <w:r w:rsidR="00230B5A" w:rsidRPr="009E7535">
        <w:rPr>
          <w:rFonts w:ascii="Verdana" w:eastAsiaTheme="minorHAnsi" w:hAnsi="Verdana" w:cs="Arial"/>
          <w:sz w:val="18"/>
          <w:szCs w:val="18"/>
          <w:lang w:eastAsia="en-US"/>
        </w:rPr>
        <w:t>DL Szpitala P</w:t>
      </w:r>
      <w:r w:rsidRPr="009E7535">
        <w:rPr>
          <w:rFonts w:ascii="Verdana" w:eastAsiaTheme="minorHAnsi" w:hAnsi="Verdana" w:cs="Arial"/>
          <w:sz w:val="18"/>
          <w:szCs w:val="18"/>
          <w:lang w:eastAsia="en-US"/>
        </w:rPr>
        <w:t>owiatowego w Myszkowie przy ul. Aleja Wolności 29, z zachowaniem standardów narzuconych przez producenta.</w:t>
      </w:r>
    </w:p>
    <w:p w:rsidR="005875F7" w:rsidRPr="009E7535" w:rsidRDefault="004A7C1E">
      <w:pPr>
        <w:jc w:val="center"/>
        <w:rPr>
          <w:rFonts w:ascii="Verdana" w:hAnsi="Verdana"/>
          <w:sz w:val="18"/>
          <w:szCs w:val="18"/>
        </w:rPr>
      </w:pPr>
      <w:r w:rsidRPr="009E7535">
        <w:rPr>
          <w:rFonts w:ascii="Verdana" w:hAnsi="Verdana"/>
          <w:sz w:val="18"/>
          <w:szCs w:val="18"/>
        </w:rPr>
        <w:t>§ 2</w:t>
      </w:r>
    </w:p>
    <w:p w:rsidR="005875F7" w:rsidRPr="009E7535" w:rsidRDefault="004A7C1E">
      <w:pPr>
        <w:pStyle w:val="Akapitzlist"/>
        <w:numPr>
          <w:ilvl w:val="0"/>
          <w:numId w:val="2"/>
        </w:numPr>
        <w:tabs>
          <w:tab w:val="left" w:pos="0"/>
          <w:tab w:val="left" w:pos="284"/>
        </w:tabs>
        <w:ind w:left="0" w:firstLine="0"/>
        <w:jc w:val="both"/>
        <w:rPr>
          <w:rFonts w:ascii="Verdana" w:hAnsi="Verdana"/>
          <w:bCs/>
          <w:sz w:val="18"/>
          <w:szCs w:val="18"/>
        </w:rPr>
      </w:pPr>
      <w:r w:rsidRPr="009E7535">
        <w:rPr>
          <w:rFonts w:ascii="Verdana" w:hAnsi="Verdana"/>
          <w:bCs/>
          <w:sz w:val="18"/>
          <w:szCs w:val="18"/>
        </w:rPr>
        <w:t>Dostawa aparatu do siedziby Zamawiającego wraz z instalacją w terminie do 14 dni od daty zawarcia umowy. Dokumentem potwierdzającym dostarczenie i uruchomienie/zwrot przedmiotu dzierżawy jest „protokół przekazania” podpisany przez każda ze stron.</w:t>
      </w:r>
    </w:p>
    <w:p w:rsidR="005875F7" w:rsidRPr="009E7535" w:rsidRDefault="004A7C1E">
      <w:pPr>
        <w:pStyle w:val="Akapitzlist"/>
        <w:numPr>
          <w:ilvl w:val="0"/>
          <w:numId w:val="2"/>
        </w:numPr>
        <w:tabs>
          <w:tab w:val="left" w:pos="0"/>
          <w:tab w:val="left" w:pos="142"/>
          <w:tab w:val="left" w:pos="284"/>
        </w:tabs>
        <w:ind w:left="0" w:firstLine="0"/>
        <w:jc w:val="both"/>
        <w:rPr>
          <w:rFonts w:ascii="Verdana" w:hAnsi="Verdana"/>
          <w:sz w:val="18"/>
          <w:szCs w:val="18"/>
        </w:rPr>
      </w:pPr>
      <w:r w:rsidRPr="009E7535">
        <w:rPr>
          <w:rFonts w:ascii="Verdana" w:hAnsi="Verdana"/>
          <w:sz w:val="18"/>
          <w:szCs w:val="18"/>
        </w:rPr>
        <w:t xml:space="preserve">Dostawa odczynników i pozostałego asortymentu sukcesywnie w terminie 36 miesięcy od dnia zawarcia umowy lub do wyczerpania wartości umowy, według zamówień pisemnych składanych przez Zamawiającego. </w:t>
      </w:r>
    </w:p>
    <w:p w:rsidR="005875F7" w:rsidRPr="009E7535" w:rsidRDefault="005875F7">
      <w:pPr>
        <w:pStyle w:val="Akapitzlist"/>
        <w:tabs>
          <w:tab w:val="left" w:pos="284"/>
        </w:tabs>
        <w:ind w:left="0"/>
        <w:jc w:val="both"/>
        <w:rPr>
          <w:rFonts w:ascii="Verdana" w:eastAsiaTheme="minorHAnsi" w:hAnsi="Verdana" w:cs="Arial"/>
          <w:sz w:val="18"/>
          <w:szCs w:val="18"/>
          <w:lang w:eastAsia="en-US"/>
        </w:rPr>
      </w:pPr>
    </w:p>
    <w:p w:rsidR="005875F7" w:rsidRPr="009E7535" w:rsidRDefault="004A7C1E">
      <w:pPr>
        <w:jc w:val="center"/>
        <w:rPr>
          <w:rFonts w:ascii="Verdana" w:hAnsi="Verdana"/>
          <w:sz w:val="18"/>
          <w:szCs w:val="18"/>
        </w:rPr>
      </w:pPr>
      <w:r w:rsidRPr="009E7535">
        <w:rPr>
          <w:rFonts w:ascii="Verdana" w:hAnsi="Verdana"/>
          <w:sz w:val="18"/>
          <w:szCs w:val="18"/>
        </w:rPr>
        <w:lastRenderedPageBreak/>
        <w:t>§ 3</w:t>
      </w:r>
    </w:p>
    <w:p w:rsidR="005875F7" w:rsidRPr="009E7535" w:rsidRDefault="004A7C1E">
      <w:pPr>
        <w:pStyle w:val="Akapitzlist"/>
        <w:numPr>
          <w:ilvl w:val="0"/>
          <w:numId w:val="3"/>
        </w:numPr>
        <w:tabs>
          <w:tab w:val="left" w:pos="142"/>
        </w:tabs>
        <w:ind w:left="0" w:firstLine="0"/>
        <w:jc w:val="both"/>
        <w:rPr>
          <w:rFonts w:ascii="Verdana" w:hAnsi="Verdana"/>
          <w:sz w:val="18"/>
          <w:szCs w:val="18"/>
        </w:rPr>
      </w:pPr>
      <w:r w:rsidRPr="009E7535">
        <w:rPr>
          <w:rFonts w:ascii="Verdana" w:hAnsi="Verdana"/>
          <w:sz w:val="18"/>
          <w:szCs w:val="18"/>
        </w:rPr>
        <w:t>Wykonawca oświadcza, że:</w:t>
      </w:r>
    </w:p>
    <w:p w:rsidR="005875F7" w:rsidRPr="009E7535" w:rsidRDefault="004A7C1E">
      <w:pPr>
        <w:pStyle w:val="Akapitzlist"/>
        <w:ind w:left="0"/>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a. przedmiot dostawy jest dopuszczony do obrotu i do używania na obszarze Rzeczypospolitej Polskiej,</w:t>
      </w:r>
    </w:p>
    <w:p w:rsidR="005875F7" w:rsidRPr="009E7535" w:rsidRDefault="004A7C1E">
      <w:pPr>
        <w:pStyle w:val="Akapitzlist"/>
        <w:ind w:left="0"/>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b. jest uprawniony do dystrybucji i sprzedaży przedmiotu dostawy na obszarze Rzeczypospolitej Polskiej.</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xml:space="preserve">c. </w:t>
      </w:r>
      <w:r w:rsidRPr="009E7535">
        <w:rPr>
          <w:rFonts w:ascii="Verdana" w:hAnsi="Verdana"/>
          <w:sz w:val="18"/>
          <w:szCs w:val="18"/>
        </w:rPr>
        <w:t xml:space="preserve">towar określony w ust. 1 </w:t>
      </w:r>
      <w:r w:rsidRPr="009E7535">
        <w:rPr>
          <w:rFonts w:ascii="Verdana" w:eastAsiaTheme="minorHAnsi" w:hAnsi="Verdana" w:cs="Arial"/>
          <w:sz w:val="18"/>
          <w:szCs w:val="18"/>
          <w:lang w:eastAsia="en-US"/>
        </w:rPr>
        <w:t xml:space="preserve">w momencie dostarczenia posiadać będzie nienaruszone opakowanie i termin ważności nie krótszy niż </w:t>
      </w:r>
      <w:r w:rsidRPr="009E7535">
        <w:rPr>
          <w:rFonts w:ascii="Verdana" w:eastAsiaTheme="minorHAnsi" w:hAnsi="Verdana" w:cs="Arial"/>
          <w:bCs/>
          <w:sz w:val="18"/>
          <w:szCs w:val="18"/>
          <w:lang w:eastAsia="en-US"/>
        </w:rPr>
        <w:t>6 miesi</w:t>
      </w:r>
      <w:r w:rsidRPr="009E7535">
        <w:rPr>
          <w:rFonts w:ascii="Verdana" w:eastAsiaTheme="minorHAnsi" w:hAnsi="Verdana" w:cs="Arial,Bold"/>
          <w:bCs/>
          <w:sz w:val="18"/>
          <w:szCs w:val="18"/>
          <w:lang w:eastAsia="en-US"/>
        </w:rPr>
        <w:t>ę</w:t>
      </w:r>
      <w:r w:rsidRPr="009E7535">
        <w:rPr>
          <w:rFonts w:ascii="Verdana" w:eastAsiaTheme="minorHAnsi" w:hAnsi="Verdana" w:cs="Arial"/>
          <w:bCs/>
          <w:sz w:val="18"/>
          <w:szCs w:val="18"/>
          <w:lang w:eastAsia="en-US"/>
        </w:rPr>
        <w:t>cy</w:t>
      </w:r>
      <w:r w:rsidRPr="009E7535">
        <w:rPr>
          <w:rFonts w:ascii="Verdana" w:eastAsiaTheme="minorHAnsi" w:hAnsi="Verdana" w:cs="Arial"/>
          <w:b/>
          <w:bCs/>
          <w:sz w:val="18"/>
          <w:szCs w:val="18"/>
          <w:lang w:eastAsia="en-US"/>
        </w:rPr>
        <w:t xml:space="preserve"> </w:t>
      </w:r>
      <w:r w:rsidRPr="009E7535">
        <w:rPr>
          <w:rFonts w:ascii="Verdana" w:eastAsiaTheme="minorHAnsi" w:hAnsi="Verdana" w:cs="Arial"/>
          <w:sz w:val="18"/>
          <w:szCs w:val="18"/>
          <w:lang w:eastAsia="en-US"/>
        </w:rPr>
        <w:t>od momentu dostarczenia, chyba że w formularzu cenowym zaznaczono inaczej (dotyczy asortymentu, dla którego określa się termin ważności), wtedy obowiązuje termin ważności podany w formularzu cenowym, stanowiącym załącznik ……. do niniejszej umowy.</w:t>
      </w:r>
    </w:p>
    <w:p w:rsidR="005875F7" w:rsidRPr="009E7535" w:rsidRDefault="004A7C1E">
      <w:pPr>
        <w:pStyle w:val="Akapitzlist"/>
        <w:numPr>
          <w:ilvl w:val="0"/>
          <w:numId w:val="3"/>
        </w:numPr>
        <w:tabs>
          <w:tab w:val="left" w:pos="0"/>
          <w:tab w:val="left" w:pos="284"/>
        </w:tabs>
        <w:ind w:left="0" w:firstLine="0"/>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Wykonawca jest obowiązany do przedłożenia odpowiednich dokumentów określających zachowanie warunków, o których mowa w ust. 1 na każde wezwanie Zamawiającego.</w:t>
      </w:r>
    </w:p>
    <w:p w:rsidR="005875F7" w:rsidRPr="009E7535" w:rsidRDefault="004A7C1E">
      <w:pPr>
        <w:pStyle w:val="Akapitzlist"/>
        <w:ind w:left="360"/>
        <w:rPr>
          <w:rFonts w:ascii="Verdana" w:hAnsi="Verdana"/>
          <w:sz w:val="18"/>
          <w:szCs w:val="18"/>
        </w:rPr>
      </w:pPr>
      <w:r w:rsidRPr="009E7535">
        <w:rPr>
          <w:rFonts w:ascii="Verdana" w:hAnsi="Verdana"/>
          <w:sz w:val="18"/>
          <w:szCs w:val="18"/>
        </w:rPr>
        <w:t xml:space="preserve">                                                                  </w:t>
      </w: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4</w:t>
      </w:r>
    </w:p>
    <w:p w:rsidR="005875F7" w:rsidRPr="009E7535" w:rsidRDefault="004A7C1E">
      <w:pPr>
        <w:pStyle w:val="Akapitzlist"/>
        <w:numPr>
          <w:ilvl w:val="0"/>
          <w:numId w:val="4"/>
        </w:numPr>
        <w:tabs>
          <w:tab w:val="left" w:pos="142"/>
          <w:tab w:val="left" w:pos="284"/>
        </w:tabs>
        <w:ind w:left="0" w:firstLine="0"/>
        <w:jc w:val="both"/>
        <w:rPr>
          <w:rFonts w:ascii="Verdana" w:hAnsi="Verdana"/>
          <w:sz w:val="18"/>
          <w:szCs w:val="18"/>
        </w:rPr>
      </w:pPr>
      <w:r w:rsidRPr="009E7535">
        <w:rPr>
          <w:rFonts w:ascii="Verdana" w:hAnsi="Verdana"/>
          <w:sz w:val="18"/>
          <w:szCs w:val="18"/>
        </w:rPr>
        <w:t xml:space="preserve">Wykonawca gwarantuje Zamawiającemu prawidłową pracę dzierżawionego aparatu, zgodnie z jego przeznaczeniem w całym okresie trwania umowy. </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Wykonawca zobowiązuje się dostarczyć aparat do Zakładu Diagnostyki Laboratoryjnej Szpitala Powiatowego w Myszkowie przy ul. Aleja Wolności 29 oraz zainstalować go, a także przeszkolić personel w zakresie obsługi i prawidłowej eksploatacji aparatu według potrzeb Zamawiającego, z potwierdzeniem w postaci imiennego certyfikatu dla przeszkolonych pracowników Zamawiającego.</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Wykonawca zobowiązany jest do odbioru odpadów opakowaniowych po odczynnikach, zawierających niebezpieczne substancje chemiczne, według potrzeb jednak nie częściej niż 1 raz w miesiącu, w ramach czynszu dzierżawnego.</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Odbiór odpadów opakowaniowych po odczynnikach będzie realizowany z miejsca użytkowania aparatu po telefonicznym lub pisemnym zgłoszeniu Zamawiającego.</w:t>
      </w:r>
    </w:p>
    <w:p w:rsidR="005875F7" w:rsidRPr="009E7535" w:rsidRDefault="004A7C1E">
      <w:pPr>
        <w:numPr>
          <w:ilvl w:val="0"/>
          <w:numId w:val="4"/>
        </w:numPr>
        <w:tabs>
          <w:tab w:val="left" w:pos="0"/>
          <w:tab w:val="left" w:pos="284"/>
        </w:tabs>
        <w:ind w:left="0" w:firstLine="0"/>
        <w:jc w:val="both"/>
        <w:rPr>
          <w:rFonts w:ascii="Verdana" w:hAnsi="Verdana"/>
          <w:color w:val="000000"/>
          <w:sz w:val="18"/>
          <w:szCs w:val="18"/>
        </w:rPr>
      </w:pPr>
      <w:r w:rsidRPr="009E7535">
        <w:rPr>
          <w:rFonts w:ascii="Verdana" w:hAnsi="Verdana"/>
          <w:sz w:val="18"/>
          <w:szCs w:val="18"/>
        </w:rPr>
        <w:t xml:space="preserve">W przypadku zmiany lokalizacji pomieszczeń laboratorium, w trakcie realizacji umowy, Wykonawca będzie zobowiązany do przemieszczenia urządzenia we wskazane przez Zamawiającego miejsce w obrębie siedziby Zamawiającego. </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 xml:space="preserve">Koszt dostawy, ubezpieczenia w czasie transportu, instalacji oraz przeszkolenia personelu pokrywa Wykonawca. </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 xml:space="preserve">Wraz z dostawą aparatu, Wykonawca dostarczy Zamawiającemu aplikacje na aparat, instrukcję obsługi aparatu </w:t>
      </w:r>
      <w:r w:rsidR="00FB496E" w:rsidRPr="009E7535">
        <w:rPr>
          <w:rFonts w:ascii="Verdana" w:hAnsi="Verdana"/>
          <w:sz w:val="18"/>
          <w:szCs w:val="18"/>
        </w:rPr>
        <w:t xml:space="preserve">W języku polskim, </w:t>
      </w:r>
      <w:r w:rsidRPr="009E7535">
        <w:rPr>
          <w:rFonts w:ascii="Verdana" w:hAnsi="Verdana"/>
          <w:sz w:val="18"/>
          <w:szCs w:val="18"/>
        </w:rPr>
        <w:t xml:space="preserve">w formie papierowej oraz oprogramowanie w języku </w:t>
      </w:r>
      <w:r w:rsidR="00FB496E" w:rsidRPr="009E7535">
        <w:rPr>
          <w:rFonts w:ascii="Verdana" w:hAnsi="Verdana"/>
          <w:sz w:val="18"/>
          <w:szCs w:val="18"/>
        </w:rPr>
        <w:t>……………..</w:t>
      </w:r>
      <w:r w:rsidRPr="009E7535">
        <w:rPr>
          <w:rFonts w:ascii="Verdana" w:hAnsi="Verdana"/>
          <w:sz w:val="18"/>
          <w:szCs w:val="18"/>
        </w:rPr>
        <w:t>.</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Zamawiający bez zgody Wykonawcy nie ma prawa dokonywać żadnych napraw urządzenia oraz zobowiązany jest do natychmiastowego powiadomienia Wykonawcy o każdej awarii lub uszkodzeniu aparatu.</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Wykonawca udziela na cały okres dzierżawy gwarancji na aparat, licząc od dnia uruchomienia aparatu w laboratorium Zamawiającego. Odpowiedzialność z tytułu gwarancji obejmuje wszelkie wady przedmiotu umowy nie wynikające z winy Zamawiającego.</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 xml:space="preserve">W okresie gwarancji, Wykonawca jest zobowiązany dokonać w ramach czynszu dzierżawnego naprawy urządzenia, a w przypadku naprawy trwającej powyżej 24 godzin, do zabezpieczenia wykonania badań u podwykonawcy wskazanego przez Zamawiającego, na koszt Wykonawcy wraz z kosztami </w:t>
      </w:r>
      <w:r w:rsidR="001E376C" w:rsidRPr="009E7535">
        <w:rPr>
          <w:rFonts w:ascii="Verdana" w:hAnsi="Verdana"/>
          <w:sz w:val="18"/>
          <w:szCs w:val="18"/>
        </w:rPr>
        <w:t xml:space="preserve">związanymi  z dostarczeniem materiału i odbiorem wyników badań. </w:t>
      </w:r>
    </w:p>
    <w:p w:rsidR="005875F7" w:rsidRPr="009E7535" w:rsidRDefault="004A7C1E">
      <w:pPr>
        <w:numPr>
          <w:ilvl w:val="0"/>
          <w:numId w:val="4"/>
        </w:numPr>
        <w:tabs>
          <w:tab w:val="left" w:pos="0"/>
          <w:tab w:val="left" w:pos="284"/>
        </w:tabs>
        <w:ind w:left="0" w:firstLine="0"/>
        <w:jc w:val="both"/>
        <w:rPr>
          <w:rFonts w:ascii="Verdana" w:hAnsi="Verdana"/>
          <w:sz w:val="18"/>
          <w:szCs w:val="18"/>
        </w:rPr>
      </w:pPr>
      <w:r w:rsidRPr="009E7535">
        <w:rPr>
          <w:rFonts w:ascii="Verdana" w:hAnsi="Verdana"/>
          <w:sz w:val="18"/>
          <w:szCs w:val="18"/>
        </w:rPr>
        <w:t>W okresie realizacji umowy, Wykonawca gwarantuje w ramach czynszu dzierżawnego serwis naprawczy wraz z częściami zamiennymi, w ciągu 24 godzin od zgłoszenia (telefonicznego lub faksem, e - mailem). z możliwością zgłaszania awarii 7 dni w tygodniu, całodobowo</w:t>
      </w:r>
      <w:r w:rsidR="00FB496E" w:rsidRPr="009E7535">
        <w:rPr>
          <w:rFonts w:ascii="Verdana" w:hAnsi="Verdana"/>
          <w:sz w:val="18"/>
          <w:szCs w:val="18"/>
        </w:rPr>
        <w:t>.</w:t>
      </w:r>
    </w:p>
    <w:p w:rsidR="005875F7" w:rsidRPr="009E7535" w:rsidRDefault="004A7C1E">
      <w:pPr>
        <w:pStyle w:val="ProPublico11"/>
        <w:numPr>
          <w:ilvl w:val="0"/>
          <w:numId w:val="4"/>
        </w:numPr>
        <w:tabs>
          <w:tab w:val="left" w:pos="0"/>
          <w:tab w:val="left" w:pos="284"/>
        </w:tabs>
        <w:spacing w:line="240" w:lineRule="auto"/>
        <w:ind w:left="0" w:firstLine="0"/>
        <w:rPr>
          <w:rFonts w:ascii="Verdana" w:hAnsi="Verdana"/>
          <w:sz w:val="18"/>
          <w:szCs w:val="18"/>
        </w:rPr>
      </w:pPr>
      <w:r w:rsidRPr="009E7535">
        <w:rPr>
          <w:rFonts w:ascii="Verdana" w:hAnsi="Verdana"/>
          <w:sz w:val="18"/>
          <w:szCs w:val="18"/>
        </w:rPr>
        <w:t>Konserwacja i przeglądy w okresie gwarancji będą realizowane w ramach czynszu dzierżawnego przez Wykonawcę w ilości określonej w dokumentacji technicznej.</w:t>
      </w:r>
    </w:p>
    <w:p w:rsidR="005875F7" w:rsidRPr="009E7535" w:rsidRDefault="004A7C1E">
      <w:pPr>
        <w:pStyle w:val="Tekstpodstawowy"/>
        <w:numPr>
          <w:ilvl w:val="0"/>
          <w:numId w:val="4"/>
        </w:numPr>
        <w:tabs>
          <w:tab w:val="left" w:pos="0"/>
          <w:tab w:val="left" w:pos="284"/>
        </w:tabs>
        <w:spacing w:line="240" w:lineRule="auto"/>
        <w:ind w:left="0" w:firstLine="0"/>
        <w:rPr>
          <w:rFonts w:ascii="Verdana" w:hAnsi="Verdana"/>
          <w:bCs/>
          <w:sz w:val="18"/>
          <w:szCs w:val="18"/>
        </w:rPr>
      </w:pPr>
      <w:r w:rsidRPr="009E7535">
        <w:rPr>
          <w:rFonts w:ascii="Verdana" w:hAnsi="Verdana"/>
          <w:bCs/>
          <w:sz w:val="18"/>
          <w:szCs w:val="18"/>
        </w:rPr>
        <w:t>Po zakończeniu realizacji przedmiotu umowy,</w:t>
      </w:r>
      <w:r w:rsidRPr="009E7535">
        <w:rPr>
          <w:rFonts w:ascii="Verdana" w:hAnsi="Verdana"/>
          <w:bCs/>
          <w:sz w:val="18"/>
          <w:szCs w:val="18"/>
          <w:highlight w:val="white"/>
        </w:rPr>
        <w:t xml:space="preserve"> Zamawiający zwróci Wykonawcy aparat w stanie niepogorszonym poza normalnym </w:t>
      </w:r>
      <w:r w:rsidRPr="009E7535">
        <w:rPr>
          <w:rFonts w:ascii="Verdana" w:hAnsi="Verdana"/>
          <w:bCs/>
          <w:sz w:val="18"/>
          <w:szCs w:val="18"/>
        </w:rPr>
        <w:t>stopniem zużycia wynikającym z prawidłowej eksploatacji.</w:t>
      </w:r>
    </w:p>
    <w:p w:rsidR="009E7535" w:rsidRDefault="009E7535">
      <w:pPr>
        <w:pStyle w:val="Akapitzlist"/>
        <w:ind w:left="360"/>
        <w:jc w:val="center"/>
        <w:rPr>
          <w:rFonts w:ascii="Verdana" w:hAnsi="Verdana"/>
          <w:sz w:val="18"/>
          <w:szCs w:val="18"/>
        </w:rPr>
      </w:pPr>
    </w:p>
    <w:p w:rsidR="005875F7" w:rsidRPr="009E7535" w:rsidRDefault="004A7C1E">
      <w:pPr>
        <w:pStyle w:val="Akapitzlist"/>
        <w:ind w:left="360"/>
        <w:jc w:val="center"/>
        <w:rPr>
          <w:rFonts w:ascii="Verdana" w:hAnsi="Verdana"/>
          <w:sz w:val="18"/>
          <w:szCs w:val="18"/>
        </w:rPr>
      </w:pPr>
      <w:r w:rsidRPr="009E7535">
        <w:rPr>
          <w:rFonts w:ascii="Verdana" w:hAnsi="Verdana"/>
          <w:sz w:val="18"/>
          <w:szCs w:val="18"/>
        </w:rPr>
        <w:t>§ 5</w:t>
      </w:r>
    </w:p>
    <w:p w:rsidR="005875F7" w:rsidRPr="009E7535" w:rsidRDefault="004A7C1E">
      <w:pPr>
        <w:pStyle w:val="Akapitzlist"/>
        <w:numPr>
          <w:ilvl w:val="2"/>
          <w:numId w:val="2"/>
        </w:numPr>
        <w:tabs>
          <w:tab w:val="left" w:pos="-142"/>
          <w:tab w:val="left" w:pos="284"/>
        </w:tabs>
        <w:ind w:left="0" w:right="-144" w:firstLine="0"/>
        <w:contextualSpacing/>
        <w:jc w:val="both"/>
        <w:textAlignment w:val="baseline"/>
        <w:rPr>
          <w:rFonts w:ascii="Verdana" w:hAnsi="Verdana"/>
          <w:sz w:val="18"/>
          <w:szCs w:val="18"/>
        </w:rPr>
      </w:pPr>
      <w:r w:rsidRPr="009E7535">
        <w:rPr>
          <w:rFonts w:ascii="Verdana" w:hAnsi="Verdana"/>
          <w:sz w:val="18"/>
          <w:szCs w:val="18"/>
        </w:rPr>
        <w:t>Ł</w:t>
      </w:r>
      <w:r w:rsidRPr="009E7535">
        <w:rPr>
          <w:rFonts w:ascii="Verdana" w:eastAsia="TimesNewRoman" w:hAnsi="Verdana"/>
          <w:sz w:val="18"/>
          <w:szCs w:val="18"/>
        </w:rPr>
        <w:t>ą</w:t>
      </w:r>
      <w:r w:rsidRPr="009E7535">
        <w:rPr>
          <w:rFonts w:ascii="Verdana" w:hAnsi="Verdana"/>
          <w:sz w:val="18"/>
          <w:szCs w:val="18"/>
        </w:rPr>
        <w:t>czna warto</w:t>
      </w:r>
      <w:r w:rsidRPr="009E7535">
        <w:rPr>
          <w:rFonts w:ascii="Verdana" w:eastAsia="TimesNewRoman" w:hAnsi="Verdana"/>
          <w:sz w:val="18"/>
          <w:szCs w:val="18"/>
        </w:rPr>
        <w:t xml:space="preserve">ść </w:t>
      </w:r>
      <w:r w:rsidRPr="009E7535">
        <w:rPr>
          <w:rFonts w:ascii="Verdana" w:hAnsi="Verdana"/>
          <w:sz w:val="18"/>
          <w:szCs w:val="18"/>
        </w:rPr>
        <w:t>umowy wynikaj</w:t>
      </w:r>
      <w:r w:rsidRPr="009E7535">
        <w:rPr>
          <w:rFonts w:ascii="Verdana" w:eastAsia="TimesNewRoman" w:hAnsi="Verdana"/>
          <w:sz w:val="18"/>
          <w:szCs w:val="18"/>
        </w:rPr>
        <w:t>ą</w:t>
      </w:r>
      <w:r w:rsidRPr="009E7535">
        <w:rPr>
          <w:rFonts w:ascii="Verdana" w:hAnsi="Verdana"/>
          <w:sz w:val="18"/>
          <w:szCs w:val="18"/>
        </w:rPr>
        <w:t>ca z realizacji przedmiotu umowy okre</w:t>
      </w:r>
      <w:r w:rsidRPr="009E7535">
        <w:rPr>
          <w:rFonts w:ascii="Verdana" w:eastAsia="TimesNewRoman" w:hAnsi="Verdana"/>
          <w:sz w:val="18"/>
          <w:szCs w:val="18"/>
        </w:rPr>
        <w:t>ś</w:t>
      </w:r>
      <w:r w:rsidRPr="009E7535">
        <w:rPr>
          <w:rFonts w:ascii="Verdana" w:hAnsi="Verdana"/>
          <w:sz w:val="18"/>
          <w:szCs w:val="18"/>
        </w:rPr>
        <w:t xml:space="preserve">lonego w § 1 ust. 1 w oparciu o złożoną ofertę nie przekroczy kwoty: </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t>netto: ……………………………………. zł</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t>(słownie: ………………………………….)</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t>podatek VAT: ……………………….. zł</w:t>
      </w:r>
    </w:p>
    <w:p w:rsidR="005875F7" w:rsidRPr="009E7535" w:rsidRDefault="004A7C1E">
      <w:pPr>
        <w:pStyle w:val="Akapitzlist"/>
        <w:ind w:left="0"/>
        <w:jc w:val="both"/>
        <w:rPr>
          <w:rFonts w:ascii="Verdana" w:hAnsi="Verdana"/>
          <w:sz w:val="18"/>
          <w:szCs w:val="18"/>
        </w:rPr>
      </w:pPr>
      <w:r w:rsidRPr="009E7535">
        <w:rPr>
          <w:rFonts w:ascii="Verdana" w:hAnsi="Verdana"/>
          <w:sz w:val="18"/>
          <w:szCs w:val="18"/>
        </w:rPr>
        <w:t>brutto z VAT: ………………………… zł</w:t>
      </w:r>
    </w:p>
    <w:p w:rsidR="005875F7" w:rsidRPr="009E7535" w:rsidRDefault="004A7C1E">
      <w:pPr>
        <w:pStyle w:val="Akapitzlist"/>
        <w:ind w:left="0"/>
        <w:jc w:val="both"/>
        <w:rPr>
          <w:rFonts w:ascii="Verdana" w:hAnsi="Verdana"/>
          <w:sz w:val="18"/>
          <w:szCs w:val="18"/>
        </w:rPr>
      </w:pPr>
      <w:r w:rsidRPr="009E7535">
        <w:rPr>
          <w:rFonts w:ascii="Verdana" w:hAnsi="Verdana"/>
          <w:sz w:val="18"/>
          <w:szCs w:val="18"/>
        </w:rPr>
        <w:t>(słownie: ………………………………….)</w:t>
      </w:r>
    </w:p>
    <w:p w:rsidR="005875F7" w:rsidRPr="009E7535" w:rsidRDefault="004A7C1E">
      <w:pPr>
        <w:tabs>
          <w:tab w:val="left" w:pos="0"/>
        </w:tabs>
        <w:ind w:hanging="3"/>
        <w:jc w:val="both"/>
        <w:rPr>
          <w:rFonts w:ascii="Verdana" w:hAnsi="Verdana"/>
          <w:b/>
          <w:sz w:val="18"/>
          <w:szCs w:val="18"/>
        </w:rPr>
      </w:pPr>
      <w:r w:rsidRPr="009E7535">
        <w:rPr>
          <w:rFonts w:ascii="Verdana" w:hAnsi="Verdana"/>
          <w:b/>
          <w:sz w:val="18"/>
          <w:szCs w:val="18"/>
        </w:rPr>
        <w:t>w tym:</w:t>
      </w:r>
    </w:p>
    <w:p w:rsidR="005875F7" w:rsidRPr="009E7535" w:rsidRDefault="004A7C1E">
      <w:pPr>
        <w:tabs>
          <w:tab w:val="left" w:pos="0"/>
        </w:tabs>
        <w:ind w:hanging="3"/>
        <w:jc w:val="both"/>
        <w:rPr>
          <w:rFonts w:ascii="Verdana" w:hAnsi="Verdana"/>
          <w:b/>
          <w:sz w:val="18"/>
          <w:szCs w:val="18"/>
        </w:rPr>
      </w:pPr>
      <w:r w:rsidRPr="009E7535">
        <w:rPr>
          <w:rFonts w:ascii="Verdana" w:hAnsi="Verdana"/>
          <w:b/>
          <w:sz w:val="18"/>
          <w:szCs w:val="18"/>
        </w:rPr>
        <w:t>miesięczna dzierżawa aparatu:</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t>wartość netto: ……………………… zł</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lastRenderedPageBreak/>
        <w:t>(słownie: ………………………………….)</w:t>
      </w:r>
    </w:p>
    <w:p w:rsidR="005875F7" w:rsidRPr="009E7535" w:rsidRDefault="004A7C1E">
      <w:pPr>
        <w:pStyle w:val="Akapitzlist"/>
        <w:ind w:left="0"/>
        <w:jc w:val="both"/>
        <w:rPr>
          <w:rFonts w:ascii="Verdana" w:hAnsi="Verdana"/>
          <w:b/>
          <w:sz w:val="18"/>
          <w:szCs w:val="18"/>
        </w:rPr>
      </w:pPr>
      <w:r w:rsidRPr="009E7535">
        <w:rPr>
          <w:rFonts w:ascii="Verdana" w:hAnsi="Verdana"/>
          <w:sz w:val="18"/>
          <w:szCs w:val="18"/>
        </w:rPr>
        <w:t>podatek VAT: ……………………….. zł</w:t>
      </w:r>
    </w:p>
    <w:p w:rsidR="005875F7" w:rsidRPr="009E7535" w:rsidRDefault="004A7C1E">
      <w:pPr>
        <w:pStyle w:val="Akapitzlist"/>
        <w:ind w:left="0"/>
        <w:jc w:val="both"/>
        <w:rPr>
          <w:rFonts w:ascii="Verdana" w:hAnsi="Verdana"/>
          <w:sz w:val="18"/>
          <w:szCs w:val="18"/>
        </w:rPr>
      </w:pPr>
      <w:r w:rsidRPr="009E7535">
        <w:rPr>
          <w:rFonts w:ascii="Verdana" w:hAnsi="Verdana"/>
          <w:sz w:val="18"/>
          <w:szCs w:val="18"/>
        </w:rPr>
        <w:t>wartość brutto: ……………………. zł</w:t>
      </w:r>
    </w:p>
    <w:p w:rsidR="005875F7" w:rsidRPr="009E7535" w:rsidRDefault="004A7C1E">
      <w:pPr>
        <w:pStyle w:val="Akapitzlist"/>
        <w:ind w:left="0"/>
        <w:jc w:val="both"/>
        <w:rPr>
          <w:rFonts w:ascii="Verdana" w:hAnsi="Verdana"/>
          <w:sz w:val="18"/>
          <w:szCs w:val="18"/>
        </w:rPr>
      </w:pPr>
      <w:r w:rsidRPr="009E7535">
        <w:rPr>
          <w:rFonts w:ascii="Verdana" w:hAnsi="Verdana"/>
          <w:sz w:val="18"/>
          <w:szCs w:val="18"/>
        </w:rPr>
        <w:t xml:space="preserve">(słownie: ………………………………….), </w:t>
      </w:r>
    </w:p>
    <w:p w:rsidR="005875F7" w:rsidRPr="009E7535" w:rsidRDefault="004A7C1E">
      <w:pPr>
        <w:pStyle w:val="Akapitzlist"/>
        <w:ind w:left="0"/>
        <w:jc w:val="both"/>
        <w:rPr>
          <w:rFonts w:ascii="Verdana" w:hAnsi="Verdana"/>
          <w:sz w:val="18"/>
          <w:szCs w:val="18"/>
        </w:rPr>
      </w:pPr>
      <w:r w:rsidRPr="009E7535">
        <w:rPr>
          <w:rFonts w:ascii="Verdana" w:hAnsi="Verdana"/>
          <w:sz w:val="18"/>
          <w:szCs w:val="18"/>
        </w:rPr>
        <w:t>zgodnie z formularzem cenowym stanowiącym załącznik do umowy.</w:t>
      </w:r>
    </w:p>
    <w:p w:rsidR="005875F7" w:rsidRPr="009E7535" w:rsidRDefault="004A7C1E">
      <w:pPr>
        <w:tabs>
          <w:tab w:val="left" w:pos="0"/>
        </w:tabs>
        <w:ind w:right="-143" w:hanging="3"/>
        <w:jc w:val="both"/>
        <w:rPr>
          <w:rFonts w:ascii="Verdana" w:hAnsi="Verdana"/>
          <w:sz w:val="18"/>
          <w:szCs w:val="18"/>
        </w:rPr>
      </w:pPr>
      <w:r w:rsidRPr="009E7535">
        <w:rPr>
          <w:rFonts w:ascii="Verdana" w:hAnsi="Verdana"/>
          <w:sz w:val="18"/>
          <w:szCs w:val="18"/>
        </w:rPr>
        <w:t xml:space="preserve">2. Cena, o której mowa w ust. 1 zawiera wszystkie koszty związane z realizacją zamówienia łącznie z transportem do siedziby Zamawiającego, uruchomieniem aparatu, przeszkoleniem personelu, dostawą odczynników, ubezpieczeniem, wszelkimi naprawami, serwisowaniem, odbiorem odpadów opakowaniowych po odczynnikach zawierających w swoim składzie niebezpieczne substancje chemiczne oraz odbiorem aparatu po terminie realizacji umowy. </w:t>
      </w:r>
    </w:p>
    <w:p w:rsidR="005875F7" w:rsidRPr="009E7535" w:rsidRDefault="004A7C1E">
      <w:pPr>
        <w:tabs>
          <w:tab w:val="left" w:pos="0"/>
          <w:tab w:val="left" w:pos="284"/>
          <w:tab w:val="left" w:pos="6660"/>
        </w:tabs>
        <w:ind w:hanging="3"/>
        <w:jc w:val="both"/>
        <w:rPr>
          <w:rFonts w:ascii="Verdana" w:hAnsi="Verdana"/>
          <w:sz w:val="18"/>
          <w:szCs w:val="18"/>
        </w:rPr>
      </w:pPr>
      <w:r w:rsidRPr="009E7535">
        <w:rPr>
          <w:rFonts w:ascii="Verdana" w:hAnsi="Verdana"/>
          <w:sz w:val="18"/>
          <w:szCs w:val="18"/>
        </w:rPr>
        <w:t xml:space="preserve">3. Zapłata za dzierżawę aparatu następować będzie miesięcznie, z dołu w terminie do 30 dni od daty prawidłowo wystawionej faktury, na rachunek bankowy Wykonawcy podany na fakturze. </w:t>
      </w:r>
    </w:p>
    <w:p w:rsidR="005875F7" w:rsidRPr="009E7535" w:rsidRDefault="004A7C1E">
      <w:pPr>
        <w:tabs>
          <w:tab w:val="left" w:pos="0"/>
          <w:tab w:val="left" w:pos="6660"/>
        </w:tabs>
        <w:ind w:hanging="3"/>
        <w:jc w:val="both"/>
        <w:rPr>
          <w:rFonts w:ascii="Verdana" w:hAnsi="Verdana"/>
          <w:sz w:val="18"/>
          <w:szCs w:val="18"/>
        </w:rPr>
      </w:pPr>
      <w:r w:rsidRPr="009E7535">
        <w:rPr>
          <w:rFonts w:ascii="Verdana" w:hAnsi="Verdana"/>
          <w:sz w:val="18"/>
          <w:szCs w:val="18"/>
        </w:rPr>
        <w:t xml:space="preserve">4. Rozliczenie odczynników będzie następowało cyklicznie za dostarczoną partię towaru, przelewem w terminie do 30 dni od daty otrzymania przez Zamawiającego prawidłowo wystawionej faktury, na rachunek bankowy Wykonawcy podany na fakturze. </w:t>
      </w:r>
    </w:p>
    <w:p w:rsidR="005875F7" w:rsidRPr="009E7535" w:rsidRDefault="004A7C1E">
      <w:pPr>
        <w:tabs>
          <w:tab w:val="left" w:pos="0"/>
        </w:tabs>
        <w:ind w:hanging="3"/>
        <w:jc w:val="both"/>
        <w:rPr>
          <w:rFonts w:ascii="Verdana" w:hAnsi="Verdana"/>
          <w:sz w:val="18"/>
          <w:szCs w:val="18"/>
        </w:rPr>
      </w:pPr>
      <w:r w:rsidRPr="009E7535">
        <w:rPr>
          <w:rFonts w:ascii="Verdana" w:hAnsi="Verdana"/>
          <w:sz w:val="18"/>
          <w:szCs w:val="18"/>
        </w:rPr>
        <w:t>5. Wykonawca zapewnia stałość cen za dzierżawę aparatów przez okres trwania umowy.</w:t>
      </w:r>
    </w:p>
    <w:p w:rsidR="005875F7" w:rsidRPr="009E7535" w:rsidRDefault="004A7C1E">
      <w:pPr>
        <w:tabs>
          <w:tab w:val="left" w:pos="0"/>
        </w:tabs>
        <w:ind w:hanging="3"/>
        <w:jc w:val="both"/>
        <w:rPr>
          <w:rFonts w:ascii="Verdana" w:hAnsi="Verdana"/>
          <w:sz w:val="18"/>
          <w:szCs w:val="18"/>
        </w:rPr>
      </w:pPr>
      <w:r w:rsidRPr="009E7535">
        <w:rPr>
          <w:rFonts w:ascii="Verdana" w:hAnsi="Verdana"/>
          <w:sz w:val="18"/>
          <w:szCs w:val="18"/>
        </w:rPr>
        <w:t>6. Wykonawca zapewnia stałość cen na dostawę odczynników i pozostałego asortymentu objętego umową na okres 36 miesięcy od daty zawarcia umowy.</w:t>
      </w:r>
    </w:p>
    <w:p w:rsidR="005875F7" w:rsidRPr="009E7535" w:rsidRDefault="004A7C1E">
      <w:pPr>
        <w:tabs>
          <w:tab w:val="left" w:pos="0"/>
        </w:tabs>
        <w:ind w:hanging="3"/>
        <w:jc w:val="both"/>
        <w:rPr>
          <w:rFonts w:ascii="Verdana" w:hAnsi="Verdana"/>
          <w:sz w:val="18"/>
          <w:szCs w:val="18"/>
        </w:rPr>
      </w:pPr>
      <w:r w:rsidRPr="009E7535">
        <w:rPr>
          <w:rFonts w:ascii="Verdana" w:hAnsi="Verdana"/>
          <w:sz w:val="18"/>
          <w:szCs w:val="18"/>
        </w:rPr>
        <w:t>7. W przypadku zmiany przepisów prawa podatkowego w okresie obowiązywania umowy, w szczególności zmiany stawek podatku VAT, od dnia obowiązywania nowej stawki do cen netto objętych umową doliczany będzie podatek VAT według nowej stawki. Zmiana, o której mowa w zdaniu poprzedzającym, nie stanowi zmiany umowy i nie wymaga aneksu.</w:t>
      </w:r>
    </w:p>
    <w:p w:rsidR="005875F7" w:rsidRPr="009E7535" w:rsidRDefault="004A7C1E">
      <w:pPr>
        <w:jc w:val="both"/>
        <w:rPr>
          <w:rFonts w:ascii="Verdana" w:eastAsiaTheme="minorHAnsi" w:hAnsi="Verdana" w:cs="Arial"/>
          <w:sz w:val="18"/>
          <w:szCs w:val="18"/>
          <w:lang w:eastAsia="en-US"/>
        </w:rPr>
      </w:pPr>
      <w:r w:rsidRPr="009E7535">
        <w:rPr>
          <w:rFonts w:ascii="Verdana" w:hAnsi="Verdana"/>
          <w:sz w:val="18"/>
          <w:szCs w:val="18"/>
        </w:rPr>
        <w:t xml:space="preserve">8. </w:t>
      </w:r>
      <w:r w:rsidRPr="009E7535">
        <w:rPr>
          <w:rFonts w:ascii="Verdana" w:eastAsiaTheme="minorHAnsi" w:hAnsi="Verdana" w:cs="Arial"/>
          <w:sz w:val="18"/>
          <w:szCs w:val="18"/>
          <w:lang w:eastAsia="en-US"/>
        </w:rPr>
        <w:t>W przypadku zmian w toku realizacji umowy wysokości minimalnego wynagrodzenia za pracę lub wysokości minimalnej stawki godzinowej, ustalonych na podstawie przepisów ustawy z dnia 10 października 2002 r. o minimalnym wynagrodzeniu za pracę; zasad podlegania ubezpieczeniom społecznym lub ubezpieczeniu zdrowotnemu lub wysokości stawki składki na ubezpieczenie społeczne lub zdrowotne, jeżeli zmiany te będą miały wpływ na koszty wykonania zamówienia przez Wykonawcę, nie wcześniej niż z dniem wejścia w życie przepisów, z których wynikają w/w zmiany, wynagrodzenie Wykonawcy, może ulec zmianie proporcjonalnie do zmiany tych kosztów.</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9. Każdorazowo przed wprowadzeniem zmiany wynagrodzenia, o której mowa w ust. 10 powyżej, Wykonawca jest obowiązany przedstawić Zamawiającemu na piśmie wpływ zmiany na koszty wykonania zamówienia oraz propozycję nowego wynagrodzenia. Zmiana wynagrodzenia następuje w formie aneksu do umowy.</w:t>
      </w:r>
    </w:p>
    <w:p w:rsidR="00FB496E" w:rsidRPr="009E7535" w:rsidRDefault="00FB496E">
      <w:pPr>
        <w:pStyle w:val="Akapitzlist"/>
        <w:ind w:left="0"/>
        <w:jc w:val="center"/>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6</w:t>
      </w:r>
    </w:p>
    <w:p w:rsidR="005875F7" w:rsidRPr="009E7535" w:rsidRDefault="004A7C1E">
      <w:pPr>
        <w:pStyle w:val="Akapitzlist"/>
        <w:numPr>
          <w:ilvl w:val="0"/>
          <w:numId w:val="6"/>
        </w:numPr>
        <w:tabs>
          <w:tab w:val="left" w:pos="0"/>
          <w:tab w:val="left" w:pos="284"/>
        </w:tabs>
        <w:ind w:left="0" w:firstLine="0"/>
        <w:jc w:val="both"/>
        <w:rPr>
          <w:rFonts w:ascii="Verdana" w:hAnsi="Verdana"/>
          <w:sz w:val="18"/>
          <w:szCs w:val="18"/>
        </w:rPr>
      </w:pPr>
      <w:r w:rsidRPr="009E7535">
        <w:rPr>
          <w:rFonts w:ascii="Verdana" w:hAnsi="Verdana"/>
          <w:sz w:val="18"/>
          <w:szCs w:val="18"/>
        </w:rPr>
        <w:t>Dostawa odczynników do badań oraz pozostałego asortymentu następować będzie sukcesywnie, wg potrzeb Zamawiającego.</w:t>
      </w:r>
    </w:p>
    <w:p w:rsidR="005875F7" w:rsidRPr="009E7535" w:rsidRDefault="004A7C1E">
      <w:pPr>
        <w:pStyle w:val="Akapitzlist"/>
        <w:numPr>
          <w:ilvl w:val="0"/>
          <w:numId w:val="6"/>
        </w:numPr>
        <w:tabs>
          <w:tab w:val="left" w:pos="0"/>
          <w:tab w:val="left" w:pos="284"/>
        </w:tabs>
        <w:ind w:left="0" w:firstLine="0"/>
        <w:jc w:val="both"/>
        <w:rPr>
          <w:rFonts w:ascii="Verdana" w:hAnsi="Verdana"/>
          <w:sz w:val="18"/>
          <w:szCs w:val="18"/>
        </w:rPr>
      </w:pPr>
      <w:r w:rsidRPr="009E7535">
        <w:rPr>
          <w:rFonts w:ascii="Verdana" w:hAnsi="Verdana"/>
          <w:sz w:val="18"/>
          <w:szCs w:val="18"/>
        </w:rPr>
        <w:t>Wykonawca zobowiązuje się dostarczyć zamawiany asortyment w terminie do 3 dni roboczych i do 48 godzin w dni robocze w trybie „CITO” od momentu złożenia zamówienia faksem lub e-mailem.</w:t>
      </w:r>
    </w:p>
    <w:p w:rsidR="005875F7" w:rsidRPr="009E7535" w:rsidRDefault="004A7C1E">
      <w:pPr>
        <w:pStyle w:val="Akapitzlist"/>
        <w:numPr>
          <w:ilvl w:val="0"/>
          <w:numId w:val="6"/>
        </w:numPr>
        <w:tabs>
          <w:tab w:val="left" w:pos="0"/>
          <w:tab w:val="left" w:pos="284"/>
        </w:tabs>
        <w:ind w:left="0" w:firstLine="0"/>
        <w:jc w:val="both"/>
        <w:rPr>
          <w:rFonts w:ascii="Verdana" w:hAnsi="Verdana"/>
          <w:sz w:val="18"/>
          <w:szCs w:val="18"/>
        </w:rPr>
      </w:pPr>
      <w:r w:rsidRPr="009E7535">
        <w:rPr>
          <w:rFonts w:ascii="Verdana" w:hAnsi="Verdana"/>
          <w:sz w:val="18"/>
          <w:szCs w:val="18"/>
        </w:rPr>
        <w:t>Towar wydawany będzie w odpowiednich opakowaniach, których wartość zawiera się w cenie określonej w formularzu cenowym. Do każdej dostawy Wykonawca dołączy dokumenty potwierdzające rodzaj, ilość i cenę towaru będącego przedmiotem dostawy.</w:t>
      </w:r>
    </w:p>
    <w:p w:rsidR="005875F7" w:rsidRPr="009E7535" w:rsidRDefault="004A7C1E">
      <w:pPr>
        <w:pStyle w:val="Akapitzlist"/>
        <w:tabs>
          <w:tab w:val="left" w:pos="0"/>
          <w:tab w:val="left" w:pos="284"/>
        </w:tabs>
        <w:ind w:left="0"/>
        <w:jc w:val="both"/>
        <w:rPr>
          <w:rFonts w:ascii="Verdana" w:hAnsi="Verdana"/>
          <w:sz w:val="18"/>
          <w:szCs w:val="18"/>
        </w:rPr>
      </w:pPr>
      <w:r w:rsidRPr="009E7535">
        <w:rPr>
          <w:rFonts w:ascii="Verdana" w:hAnsi="Verdana"/>
          <w:sz w:val="18"/>
          <w:szCs w:val="18"/>
        </w:rPr>
        <w:t>Warunki transportu muszą być zgodne z narzuconymi przez producenta wymaganiami.</w:t>
      </w:r>
    </w:p>
    <w:p w:rsidR="005875F7" w:rsidRPr="009E7535" w:rsidRDefault="004A7C1E">
      <w:pPr>
        <w:pStyle w:val="Akapitzlist"/>
        <w:numPr>
          <w:ilvl w:val="0"/>
          <w:numId w:val="6"/>
        </w:numPr>
        <w:tabs>
          <w:tab w:val="left" w:pos="0"/>
          <w:tab w:val="left" w:pos="284"/>
        </w:tabs>
        <w:ind w:left="0" w:firstLine="0"/>
        <w:jc w:val="both"/>
        <w:rPr>
          <w:rFonts w:ascii="Verdana" w:hAnsi="Verdana"/>
          <w:b/>
          <w:sz w:val="18"/>
          <w:szCs w:val="18"/>
        </w:rPr>
      </w:pPr>
      <w:r w:rsidRPr="009E7535">
        <w:rPr>
          <w:rFonts w:ascii="Verdana" w:hAnsi="Verdana"/>
          <w:sz w:val="18"/>
          <w:szCs w:val="18"/>
        </w:rPr>
        <w:t xml:space="preserve">Odbiór ilościowy i sprawdzenie dostarczonej partii towaru nastąpi w Zakładzie Diagnostyki Laboratoryjnej Pracowni Laboratorium Analityki Medycznej Szpitala Powiatowego, ul. Aleja Wolności 29 (tel. kontaktowy 34/315-82-21). </w:t>
      </w:r>
    </w:p>
    <w:p w:rsidR="005875F7" w:rsidRPr="009E7535" w:rsidRDefault="004A7C1E">
      <w:pPr>
        <w:tabs>
          <w:tab w:val="left" w:pos="0"/>
          <w:tab w:val="left" w:pos="284"/>
        </w:tabs>
        <w:jc w:val="both"/>
        <w:rPr>
          <w:rFonts w:ascii="Verdana" w:hAnsi="Verdana"/>
          <w:sz w:val="18"/>
          <w:szCs w:val="18"/>
        </w:rPr>
      </w:pPr>
      <w:r w:rsidRPr="009E7535">
        <w:rPr>
          <w:rFonts w:ascii="Verdana" w:hAnsi="Verdana"/>
          <w:sz w:val="18"/>
          <w:szCs w:val="18"/>
        </w:rPr>
        <w:t>Wykonawca zobowiązuje się uzupełnić braki ilościowe – jeśli takie zostaną stwierdzone przez Zamawiającego – w otrzymanym towarze w terminie do 48 godzin.</w:t>
      </w:r>
    </w:p>
    <w:p w:rsidR="005875F7" w:rsidRPr="009E7535" w:rsidRDefault="004A7C1E">
      <w:pPr>
        <w:tabs>
          <w:tab w:val="left" w:pos="0"/>
          <w:tab w:val="left" w:pos="284"/>
        </w:tabs>
        <w:jc w:val="both"/>
        <w:rPr>
          <w:rFonts w:ascii="Verdana" w:hAnsi="Verdana"/>
          <w:sz w:val="18"/>
          <w:szCs w:val="18"/>
        </w:rPr>
      </w:pPr>
      <w:r w:rsidRPr="009E7535">
        <w:rPr>
          <w:rFonts w:ascii="Verdana" w:hAnsi="Verdana"/>
          <w:sz w:val="18"/>
          <w:szCs w:val="18"/>
        </w:rPr>
        <w:t>5. W przypadku, gdy z przyczyn niezależnych od Zamawiającego nie dokonano odbioru ilościowego i jakościowego zamówionego asortymentu, Zamawiający może składać reklamacje w terminie do 7 dni od dnia dostarczenia towaru.</w:t>
      </w:r>
    </w:p>
    <w:p w:rsidR="005875F7" w:rsidRPr="009E7535" w:rsidRDefault="004A7C1E">
      <w:pPr>
        <w:tabs>
          <w:tab w:val="left" w:pos="0"/>
          <w:tab w:val="left" w:pos="284"/>
        </w:tabs>
        <w:jc w:val="both"/>
        <w:rPr>
          <w:rFonts w:ascii="Verdana" w:hAnsi="Verdana"/>
          <w:sz w:val="18"/>
          <w:szCs w:val="18"/>
        </w:rPr>
      </w:pPr>
      <w:r w:rsidRPr="009E7535">
        <w:rPr>
          <w:rFonts w:ascii="Verdana" w:hAnsi="Verdana"/>
          <w:sz w:val="18"/>
          <w:szCs w:val="18"/>
        </w:rPr>
        <w:t>6. W razie stwierdzenia wad, Zamawiający złoży Wykonawcy reklamację, który udzieli na nią odpowiedzi w terminie do 5 dni,</w:t>
      </w:r>
      <w:r w:rsidRPr="009E7535">
        <w:rPr>
          <w:rFonts w:ascii="Verdana" w:hAnsi="Verdana"/>
          <w:color w:val="FF0000"/>
          <w:sz w:val="18"/>
          <w:szCs w:val="18"/>
        </w:rPr>
        <w:t xml:space="preserve"> </w:t>
      </w:r>
      <w:r w:rsidRPr="009E7535">
        <w:rPr>
          <w:rFonts w:ascii="Verdana" w:hAnsi="Verdana"/>
          <w:sz w:val="18"/>
          <w:szCs w:val="18"/>
        </w:rPr>
        <w:t>a po bezskutecznym upływie tego terminu reklamacja uważana będzie za uwzględnioną zgodnie z żądaniem Zamawiającego.</w:t>
      </w:r>
    </w:p>
    <w:p w:rsidR="005875F7" w:rsidRPr="009E7535" w:rsidRDefault="004A7C1E">
      <w:pPr>
        <w:tabs>
          <w:tab w:val="left" w:pos="0"/>
          <w:tab w:val="left" w:pos="284"/>
        </w:tabs>
        <w:jc w:val="both"/>
        <w:rPr>
          <w:rFonts w:ascii="Verdana" w:hAnsi="Verdana"/>
          <w:sz w:val="18"/>
          <w:szCs w:val="18"/>
        </w:rPr>
      </w:pPr>
      <w:r w:rsidRPr="009E7535">
        <w:rPr>
          <w:rFonts w:ascii="Verdana" w:hAnsi="Verdana"/>
          <w:sz w:val="18"/>
          <w:szCs w:val="18"/>
        </w:rPr>
        <w:t>7. Nie ujęcie jakiegokolwiek elementu niezbędnego do wykonania badania, lub ujęcie niedostatecznej ilości skutkować będzie dostarczeniem brakujących składników na koszt Wykonawcy w ciągu całego okresu trwania umowy.</w:t>
      </w:r>
    </w:p>
    <w:p w:rsidR="005875F7" w:rsidRPr="009E7535" w:rsidRDefault="004A7C1E">
      <w:pPr>
        <w:tabs>
          <w:tab w:val="left" w:pos="0"/>
          <w:tab w:val="left" w:pos="284"/>
        </w:tabs>
        <w:jc w:val="both"/>
        <w:rPr>
          <w:rFonts w:ascii="Verdana" w:hAnsi="Verdana"/>
          <w:sz w:val="18"/>
          <w:szCs w:val="18"/>
        </w:rPr>
      </w:pPr>
      <w:r w:rsidRPr="009E7535">
        <w:rPr>
          <w:rFonts w:ascii="Verdana" w:hAnsi="Verdana"/>
          <w:sz w:val="18"/>
          <w:szCs w:val="18"/>
        </w:rPr>
        <w:t>8. W przypadku dostaw odczynników:</w:t>
      </w:r>
    </w:p>
    <w:p w:rsidR="005875F7" w:rsidRPr="009E7535" w:rsidRDefault="004A7C1E">
      <w:pPr>
        <w:numPr>
          <w:ilvl w:val="4"/>
          <w:numId w:val="5"/>
        </w:numPr>
        <w:tabs>
          <w:tab w:val="left" w:pos="0"/>
          <w:tab w:val="left" w:pos="284"/>
        </w:tabs>
        <w:ind w:left="0" w:firstLine="0"/>
        <w:jc w:val="both"/>
        <w:rPr>
          <w:rFonts w:ascii="Verdana" w:hAnsi="Verdana"/>
          <w:sz w:val="18"/>
          <w:szCs w:val="18"/>
        </w:rPr>
      </w:pPr>
      <w:r w:rsidRPr="009E7535">
        <w:rPr>
          <w:rFonts w:ascii="Verdana" w:hAnsi="Verdana"/>
          <w:sz w:val="18"/>
          <w:szCs w:val="18"/>
        </w:rPr>
        <w:t>czas reklamacji nie może przekroczyć 48 godzin od momentu zgłoszenia w formie pisemnej, faksem lun e-mail do momentu jej rozpatrzenia. Wymiana reklamowanych odczynników musi nastąpić w czasie kolejnych 48 godzin.</w:t>
      </w:r>
    </w:p>
    <w:p w:rsidR="005875F7" w:rsidRPr="009E7535" w:rsidRDefault="004A7C1E">
      <w:pPr>
        <w:numPr>
          <w:ilvl w:val="4"/>
          <w:numId w:val="5"/>
        </w:numPr>
        <w:tabs>
          <w:tab w:val="left" w:pos="0"/>
          <w:tab w:val="left" w:pos="284"/>
        </w:tabs>
        <w:ind w:left="0" w:firstLine="0"/>
        <w:jc w:val="both"/>
        <w:rPr>
          <w:rFonts w:ascii="Verdana" w:hAnsi="Verdana"/>
          <w:sz w:val="18"/>
          <w:szCs w:val="18"/>
        </w:rPr>
      </w:pPr>
      <w:r w:rsidRPr="009E7535">
        <w:rPr>
          <w:rFonts w:ascii="Verdana" w:hAnsi="Verdana"/>
          <w:sz w:val="18"/>
          <w:szCs w:val="18"/>
        </w:rPr>
        <w:t xml:space="preserve">Wykonawca zobowiązuje się do wyrównania udokumentowanych strat odczynników w sytuacji awarii analizatora w trakcie trwania procesu analitycznego i nie uzyskania wiarygodnych wyników. </w:t>
      </w:r>
    </w:p>
    <w:p w:rsidR="005875F7" w:rsidRPr="009E7535" w:rsidRDefault="004A7C1E">
      <w:pPr>
        <w:pStyle w:val="western"/>
        <w:spacing w:beforeAutospacing="0" w:afterAutospacing="0"/>
        <w:jc w:val="both"/>
        <w:rPr>
          <w:rFonts w:ascii="Verdana" w:hAnsi="Verdana"/>
          <w:sz w:val="18"/>
          <w:szCs w:val="18"/>
        </w:rPr>
      </w:pPr>
      <w:r w:rsidRPr="009E7535">
        <w:rPr>
          <w:rFonts w:ascii="Verdana" w:hAnsi="Verdana"/>
          <w:sz w:val="18"/>
          <w:szCs w:val="18"/>
        </w:rPr>
        <w:lastRenderedPageBreak/>
        <w:t>9. Zamawiający, bez jakichkolwiek roszczeń finansowych ze strony Wykonawcy może odmówić przyjęcia dostawy jeżeli:</w:t>
      </w:r>
    </w:p>
    <w:p w:rsidR="005875F7" w:rsidRPr="009E7535" w:rsidRDefault="004A7C1E">
      <w:pPr>
        <w:pStyle w:val="NormalnyWeb"/>
        <w:spacing w:beforeAutospacing="0" w:afterAutospacing="0"/>
        <w:jc w:val="both"/>
        <w:rPr>
          <w:rFonts w:ascii="Verdana" w:hAnsi="Verdana"/>
          <w:sz w:val="18"/>
          <w:szCs w:val="18"/>
        </w:rPr>
      </w:pPr>
      <w:r w:rsidRPr="009E7535">
        <w:rPr>
          <w:rFonts w:ascii="Verdana" w:hAnsi="Verdana"/>
          <w:sz w:val="18"/>
          <w:szCs w:val="18"/>
        </w:rPr>
        <w:t>a. jakikolwiek element przedmiotu zamówienia nie będzie oryginalnie zapakowany i oznaczony zgodnie z obowiązującymi przepisami;</w:t>
      </w:r>
    </w:p>
    <w:p w:rsidR="005875F7" w:rsidRPr="009E7535" w:rsidRDefault="004A7C1E">
      <w:pPr>
        <w:pStyle w:val="NormalnyWeb"/>
        <w:spacing w:beforeAutospacing="0" w:afterAutospacing="0"/>
        <w:jc w:val="both"/>
        <w:rPr>
          <w:rFonts w:ascii="Verdana" w:hAnsi="Verdana"/>
          <w:sz w:val="18"/>
          <w:szCs w:val="18"/>
        </w:rPr>
      </w:pPr>
      <w:r w:rsidRPr="009E7535">
        <w:rPr>
          <w:rFonts w:ascii="Verdana" w:hAnsi="Verdana"/>
          <w:sz w:val="18"/>
          <w:szCs w:val="18"/>
        </w:rPr>
        <w:t>b. opakowanie będzie naruszone;</w:t>
      </w:r>
    </w:p>
    <w:p w:rsidR="005875F7" w:rsidRPr="009E7535" w:rsidRDefault="004A7C1E">
      <w:pPr>
        <w:pStyle w:val="NormalnyWeb"/>
        <w:spacing w:beforeAutospacing="0" w:afterAutospacing="0"/>
        <w:jc w:val="both"/>
        <w:rPr>
          <w:rFonts w:ascii="Verdana" w:hAnsi="Verdana"/>
          <w:sz w:val="18"/>
          <w:szCs w:val="18"/>
        </w:rPr>
      </w:pPr>
      <w:r w:rsidRPr="009E7535">
        <w:rPr>
          <w:rFonts w:ascii="Verdana" w:hAnsi="Verdana"/>
          <w:sz w:val="18"/>
          <w:szCs w:val="18"/>
        </w:rPr>
        <w:t>c. dostarczony asortyment nie będzie zgodny z przedmiotem zamówienia;</w:t>
      </w:r>
    </w:p>
    <w:p w:rsidR="005875F7" w:rsidRPr="009E7535" w:rsidRDefault="004A7C1E">
      <w:pPr>
        <w:pStyle w:val="NormalnyWeb"/>
        <w:spacing w:beforeAutospacing="0" w:afterAutospacing="0"/>
        <w:jc w:val="both"/>
        <w:rPr>
          <w:rFonts w:ascii="Verdana" w:hAnsi="Verdana"/>
          <w:color w:val="00000A"/>
          <w:sz w:val="18"/>
          <w:szCs w:val="18"/>
        </w:rPr>
      </w:pPr>
      <w:r w:rsidRPr="009E7535">
        <w:rPr>
          <w:rFonts w:ascii="Verdana" w:hAnsi="Verdana"/>
          <w:color w:val="00000A"/>
          <w:sz w:val="18"/>
          <w:szCs w:val="18"/>
        </w:rPr>
        <w:t>10. Osoby ze strony Wykonawcy odpowiedzialne za:</w:t>
      </w:r>
    </w:p>
    <w:p w:rsidR="005875F7" w:rsidRPr="009E7535" w:rsidRDefault="004A7C1E">
      <w:pPr>
        <w:pStyle w:val="NormalnyWeb"/>
        <w:spacing w:beforeAutospacing="0" w:afterAutospacing="0"/>
        <w:jc w:val="both"/>
        <w:rPr>
          <w:rFonts w:ascii="Verdana" w:hAnsi="Verdana"/>
          <w:color w:val="00000A"/>
          <w:sz w:val="18"/>
          <w:szCs w:val="18"/>
        </w:rPr>
      </w:pPr>
      <w:r w:rsidRPr="009E7535">
        <w:rPr>
          <w:rFonts w:ascii="Verdana" w:hAnsi="Verdana"/>
          <w:color w:val="00000A"/>
          <w:sz w:val="18"/>
          <w:szCs w:val="18"/>
        </w:rPr>
        <w:t xml:space="preserve">- realizację w zakresie dostawy analizatorów: </w:t>
      </w:r>
    </w:p>
    <w:p w:rsidR="005875F7" w:rsidRPr="009E7535" w:rsidRDefault="004A7C1E">
      <w:pPr>
        <w:pStyle w:val="NormalnyWeb"/>
        <w:spacing w:beforeAutospacing="0" w:afterAutospacing="0"/>
        <w:jc w:val="both"/>
        <w:rPr>
          <w:rFonts w:ascii="Verdana" w:hAnsi="Verdana"/>
          <w:color w:val="00000A"/>
          <w:sz w:val="18"/>
          <w:szCs w:val="18"/>
        </w:rPr>
      </w:pPr>
      <w:r w:rsidRPr="009E7535">
        <w:rPr>
          <w:rFonts w:ascii="Verdana" w:hAnsi="Verdana"/>
          <w:color w:val="00000A"/>
          <w:sz w:val="18"/>
          <w:szCs w:val="18"/>
        </w:rPr>
        <w:t>imię, nazwisko, kontakt tel.:………………………………………………………………………………………………….</w:t>
      </w:r>
    </w:p>
    <w:p w:rsidR="005875F7" w:rsidRPr="009E7535" w:rsidRDefault="004A7C1E">
      <w:pPr>
        <w:pStyle w:val="NormalnyWeb"/>
        <w:spacing w:beforeAutospacing="0" w:afterAutospacing="0"/>
        <w:jc w:val="both"/>
        <w:rPr>
          <w:rFonts w:ascii="Verdana" w:hAnsi="Verdana"/>
          <w:color w:val="00000A"/>
          <w:sz w:val="18"/>
          <w:szCs w:val="18"/>
        </w:rPr>
      </w:pPr>
      <w:r w:rsidRPr="009E7535">
        <w:rPr>
          <w:rFonts w:ascii="Verdana" w:hAnsi="Verdana"/>
          <w:color w:val="00000A"/>
          <w:sz w:val="18"/>
          <w:szCs w:val="18"/>
        </w:rPr>
        <w:t>- konserwację, serwisowanie analizatorów:</w:t>
      </w:r>
    </w:p>
    <w:p w:rsidR="005875F7" w:rsidRPr="009E7535" w:rsidRDefault="004A7C1E">
      <w:pPr>
        <w:pStyle w:val="NormalnyWeb"/>
        <w:spacing w:beforeAutospacing="0" w:afterAutospacing="0"/>
        <w:jc w:val="both"/>
        <w:rPr>
          <w:rFonts w:ascii="Verdana" w:hAnsi="Verdana"/>
          <w:color w:val="00000A"/>
          <w:sz w:val="18"/>
          <w:szCs w:val="18"/>
        </w:rPr>
      </w:pPr>
      <w:r w:rsidRPr="009E7535">
        <w:rPr>
          <w:rFonts w:ascii="Verdana" w:hAnsi="Verdana"/>
          <w:color w:val="00000A"/>
          <w:sz w:val="18"/>
          <w:szCs w:val="18"/>
        </w:rPr>
        <w:t>imię, nazwisko, kontakt tel.:………………………………………………………………………………………………….</w:t>
      </w:r>
    </w:p>
    <w:p w:rsidR="005875F7" w:rsidRPr="009E7535" w:rsidRDefault="005875F7">
      <w:pPr>
        <w:tabs>
          <w:tab w:val="left" w:pos="284"/>
        </w:tabs>
        <w:jc w:val="both"/>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7</w:t>
      </w:r>
    </w:p>
    <w:p w:rsidR="005875F7" w:rsidRPr="009E7535" w:rsidRDefault="004A7C1E">
      <w:pPr>
        <w:pStyle w:val="Akapitzlist"/>
        <w:numPr>
          <w:ilvl w:val="0"/>
          <w:numId w:val="10"/>
        </w:numPr>
        <w:tabs>
          <w:tab w:val="left" w:pos="142"/>
          <w:tab w:val="left" w:pos="284"/>
        </w:tabs>
        <w:ind w:left="0" w:firstLine="0"/>
        <w:jc w:val="both"/>
        <w:rPr>
          <w:rFonts w:ascii="Verdana" w:hAnsi="Verdana"/>
          <w:sz w:val="18"/>
          <w:szCs w:val="18"/>
        </w:rPr>
      </w:pPr>
      <w:r w:rsidRPr="009E7535">
        <w:rPr>
          <w:rFonts w:ascii="Verdana" w:hAnsi="Verdana"/>
          <w:sz w:val="18"/>
          <w:szCs w:val="18"/>
        </w:rPr>
        <w:t>Wykonawca zobowiązuje się zapłacić Zamawiającemu kary jak niżej:</w:t>
      </w:r>
    </w:p>
    <w:p w:rsidR="005875F7" w:rsidRPr="009E7535" w:rsidRDefault="004A7C1E">
      <w:pPr>
        <w:numPr>
          <w:ilvl w:val="0"/>
          <w:numId w:val="7"/>
        </w:numPr>
        <w:tabs>
          <w:tab w:val="left" w:pos="0"/>
          <w:tab w:val="left" w:pos="142"/>
          <w:tab w:val="left" w:pos="284"/>
          <w:tab w:val="left" w:pos="567"/>
        </w:tabs>
        <w:ind w:left="0" w:firstLine="0"/>
        <w:jc w:val="both"/>
        <w:rPr>
          <w:rFonts w:ascii="Verdana" w:hAnsi="Verdana"/>
          <w:sz w:val="18"/>
          <w:szCs w:val="18"/>
        </w:rPr>
      </w:pPr>
      <w:r w:rsidRPr="009E7535">
        <w:rPr>
          <w:rFonts w:ascii="Verdana" w:hAnsi="Verdana"/>
          <w:sz w:val="18"/>
          <w:szCs w:val="18"/>
        </w:rPr>
        <w:t>w przypadku niedotrzymania terminu dostarczenia aparatu w wysokości 500 zł za każdy dzień opóźnienia.</w:t>
      </w:r>
    </w:p>
    <w:p w:rsidR="005875F7" w:rsidRPr="009E7535" w:rsidRDefault="004A7C1E">
      <w:pPr>
        <w:numPr>
          <w:ilvl w:val="0"/>
          <w:numId w:val="7"/>
        </w:numPr>
        <w:tabs>
          <w:tab w:val="left" w:pos="0"/>
          <w:tab w:val="left" w:pos="142"/>
          <w:tab w:val="left" w:pos="284"/>
          <w:tab w:val="left" w:pos="567"/>
        </w:tabs>
        <w:ind w:left="0" w:firstLine="0"/>
        <w:jc w:val="both"/>
        <w:rPr>
          <w:rFonts w:ascii="Verdana" w:hAnsi="Verdana"/>
          <w:sz w:val="18"/>
          <w:szCs w:val="18"/>
        </w:rPr>
      </w:pPr>
      <w:r w:rsidRPr="009E7535">
        <w:rPr>
          <w:rFonts w:ascii="Verdana" w:hAnsi="Verdana"/>
          <w:sz w:val="18"/>
          <w:szCs w:val="18"/>
        </w:rPr>
        <w:t>za zwłokę w dostarczeniu poszczególnych partii towaru w wysokości 0, 2 % wartości zamówionej partii towaru za każdy dzień zwłoki.</w:t>
      </w:r>
    </w:p>
    <w:p w:rsidR="005875F7" w:rsidRPr="009E7535" w:rsidRDefault="004A7C1E">
      <w:pPr>
        <w:numPr>
          <w:ilvl w:val="0"/>
          <w:numId w:val="7"/>
        </w:numPr>
        <w:tabs>
          <w:tab w:val="left" w:pos="0"/>
          <w:tab w:val="left" w:pos="142"/>
          <w:tab w:val="left" w:pos="284"/>
          <w:tab w:val="left" w:pos="567"/>
        </w:tabs>
        <w:ind w:left="0" w:firstLine="0"/>
        <w:jc w:val="both"/>
        <w:rPr>
          <w:rFonts w:ascii="Verdana" w:hAnsi="Verdana"/>
          <w:sz w:val="18"/>
          <w:szCs w:val="18"/>
        </w:rPr>
      </w:pPr>
      <w:r w:rsidRPr="009E7535">
        <w:rPr>
          <w:rFonts w:ascii="Verdana" w:hAnsi="Verdana"/>
          <w:sz w:val="18"/>
          <w:szCs w:val="18"/>
        </w:rPr>
        <w:t>z tytułu odstąpienia od umowy przez Wykonawcę z przyczyn niezależnych od Zamawiającego w wysokości 10% niezrealizowanej wartości umownej określonej w § 5 ust. 1.</w:t>
      </w:r>
    </w:p>
    <w:p w:rsidR="005875F7" w:rsidRPr="009E7535" w:rsidRDefault="004A7C1E">
      <w:pPr>
        <w:tabs>
          <w:tab w:val="left" w:pos="142"/>
        </w:tabs>
        <w:jc w:val="both"/>
        <w:rPr>
          <w:rFonts w:ascii="Verdana" w:hAnsi="Verdana"/>
          <w:sz w:val="18"/>
          <w:szCs w:val="18"/>
        </w:rPr>
      </w:pPr>
      <w:r w:rsidRPr="009E7535">
        <w:rPr>
          <w:rFonts w:ascii="Verdana" w:hAnsi="Verdana"/>
          <w:sz w:val="18"/>
          <w:szCs w:val="18"/>
        </w:rPr>
        <w:t xml:space="preserve">2. W przypadku zwłoki w realizacji umowy powyżej 14 dni Zamawiający ma prawo odstąpienia od umowy. </w:t>
      </w:r>
    </w:p>
    <w:p w:rsidR="005875F7" w:rsidRPr="009E7535" w:rsidRDefault="004A7C1E">
      <w:pPr>
        <w:pStyle w:val="Tekstpodstawowy"/>
        <w:tabs>
          <w:tab w:val="left" w:pos="142"/>
        </w:tabs>
        <w:spacing w:line="240" w:lineRule="auto"/>
        <w:rPr>
          <w:rFonts w:ascii="Verdana" w:hAnsi="Verdana"/>
          <w:sz w:val="18"/>
          <w:szCs w:val="18"/>
        </w:rPr>
      </w:pPr>
      <w:r w:rsidRPr="009E7535">
        <w:rPr>
          <w:rFonts w:ascii="Verdana" w:hAnsi="Verdana"/>
          <w:sz w:val="18"/>
          <w:szCs w:val="18"/>
        </w:rPr>
        <w:t>3. Zamawiający zastrzega sobie prawo dochodzenia odszkodowania na zasadach ogólnych prawa cywilnego, jeżeli poniesiona szkoda przekroczy wysokość zastrzeżonych kar umownych.</w:t>
      </w:r>
    </w:p>
    <w:p w:rsidR="005875F7" w:rsidRPr="009E7535" w:rsidRDefault="004A7C1E">
      <w:pPr>
        <w:tabs>
          <w:tab w:val="left" w:pos="142"/>
          <w:tab w:val="left" w:pos="1620"/>
          <w:tab w:val="left" w:pos="6660"/>
        </w:tabs>
        <w:jc w:val="both"/>
        <w:rPr>
          <w:rFonts w:ascii="Verdana" w:hAnsi="Verdana"/>
          <w:sz w:val="18"/>
          <w:szCs w:val="18"/>
        </w:rPr>
      </w:pPr>
      <w:r w:rsidRPr="009E7535">
        <w:rPr>
          <w:rFonts w:ascii="Verdana" w:hAnsi="Verdana"/>
          <w:sz w:val="18"/>
          <w:szCs w:val="18"/>
        </w:rPr>
        <w:t>4. Kary umowne, dotyczące zwłoki w oddaniu przedmiotu umowy oraz za zwłokę w usunięciu wad stwierdzonych przy odbiorze, naliczone zgodnie z postanowieniami umowy są płatne na podstawie noty obciążeniowej, w terminie 7 dni od daty doręczenia noty stronie zobowiązanej.</w:t>
      </w:r>
    </w:p>
    <w:p w:rsidR="005875F7" w:rsidRPr="009E7535" w:rsidRDefault="004A7C1E">
      <w:pPr>
        <w:tabs>
          <w:tab w:val="left" w:pos="142"/>
          <w:tab w:val="left" w:pos="1620"/>
          <w:tab w:val="left" w:pos="6660"/>
        </w:tabs>
        <w:jc w:val="both"/>
        <w:rPr>
          <w:rFonts w:ascii="Verdana" w:hAnsi="Verdana"/>
          <w:sz w:val="18"/>
          <w:szCs w:val="18"/>
        </w:rPr>
      </w:pPr>
      <w:r w:rsidRPr="009E7535">
        <w:rPr>
          <w:rFonts w:ascii="Verdana" w:hAnsi="Verdana"/>
          <w:sz w:val="18"/>
          <w:szCs w:val="18"/>
        </w:rPr>
        <w:t>5. Zamawiający może w każdym czasie odstąpić od żądania zapłaty przez Wykonawcę kary.</w:t>
      </w:r>
    </w:p>
    <w:p w:rsidR="009E7535" w:rsidRDefault="009E7535">
      <w:pPr>
        <w:pStyle w:val="Akapitzlist"/>
        <w:ind w:left="0"/>
        <w:jc w:val="center"/>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8</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Oprócz uprawnień, o których mowa w § 7 Zamawiającemu przysługuje prawo do rozwiązania umowy ze skutkiem natychmiastowym, z przyczyn leżących po stronie Wykonawcy, w przypadku, gdy: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a. Wykonawca trzykrotnie nie dochowa terminu dostawy,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b. Wykonawca dwukrotnie dostarczy towar nieodpowiadający wymaganiom określonym w specyfikacji i w zamówieniu lub niespełniający prawidłowo swojej funkcji, w tym – w naruszonym opakowaniu,</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c. Wobec towaru zostanie wydana decyzja odpowiednich organów o wycofaniu z obrotu, wstrzymaniu w obrocie, zakazie wprowadzania,</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e. Wykonawca zostanie pozbawiony prawa do dystrybucji i sprzedaży towaru określonego w § 1 na obszarze Rzeczypospolitej Polskiej.</w:t>
      </w:r>
    </w:p>
    <w:p w:rsidR="005875F7" w:rsidRPr="009E7535" w:rsidRDefault="005875F7">
      <w:pPr>
        <w:pStyle w:val="Akapitzlist"/>
        <w:ind w:left="0"/>
        <w:jc w:val="center"/>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9</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2. W przypadku, o którym mowa w ust. 1, Wykonawca może żądać wyłącznie wynagrodzenia należnego z tytułu wykonania części umowy.</w:t>
      </w:r>
    </w:p>
    <w:p w:rsidR="005875F7" w:rsidRPr="009E7535" w:rsidRDefault="005875F7">
      <w:pPr>
        <w:pStyle w:val="Akapitzlist"/>
        <w:ind w:left="0"/>
        <w:jc w:val="center"/>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10</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1. Zamawiający przewiduje dokonanie zmian umowy w toku jej realizacji w przypadku zaistnienia okoliczności, o których mowa w art. 144 ustawy z dnia 24 stycznia 2004 r. - Prawo zamówień publicznych.</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2. Zamawiający dopuszcza zmianę postanowień umowy w przypadku:</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a) gdy nastąpi zmiana powszechnie obowiązujących przepisów prawa w zakresie mającym bezpośredni wpływ na realizację przedmiotu umowy,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b) obniżenia przez Wykonawcę cen towaru będącego przedmiotem umowy,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c) nie wykorzystania towaru będącego przedmiotem umowy lub jego części, poprzez wydłużenie czasu obowiązywania umowy o okres nie dłuższy niż 3 miesiące,</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d) przekroczenie szacunkowej ilości jednostek miary w danej pozycji formularza cenowego, pod warunkiem, że zmiana taka nie narusza równowagi ekonomicznej umowy, w szczególności nie powoduje przekroczenia wartości umowy,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lastRenderedPageBreak/>
        <w:t xml:space="preserve">e) w sytuacji gdy wprowadzony zostanie do sprzedaży przez Wykonawcę produkt zmodyfikowany/ udoskonalony o parametrach </w:t>
      </w:r>
      <w:proofErr w:type="spellStart"/>
      <w:r w:rsidRPr="009E7535">
        <w:rPr>
          <w:rFonts w:ascii="Verdana" w:eastAsiaTheme="minorHAnsi" w:hAnsi="Verdana" w:cs="Arial"/>
          <w:sz w:val="18"/>
          <w:szCs w:val="18"/>
          <w:lang w:eastAsia="en-US"/>
        </w:rPr>
        <w:t>niegorszych</w:t>
      </w:r>
      <w:proofErr w:type="spellEnd"/>
      <w:r w:rsidRPr="009E7535">
        <w:rPr>
          <w:rFonts w:ascii="Verdana" w:eastAsiaTheme="minorHAnsi" w:hAnsi="Verdana" w:cs="Arial"/>
          <w:sz w:val="18"/>
          <w:szCs w:val="18"/>
          <w:lang w:eastAsia="en-US"/>
        </w:rPr>
        <w:t xml:space="preserve"> niż pierwotnie oferowane,</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f) zmiany:</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numeru katalogowego towaru,</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nazwy towaru przy zachowaniu jego parametrów,</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sposobu konfekcjonowania</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 liczby opakowań,</w:t>
      </w:r>
    </w:p>
    <w:p w:rsidR="005875F7" w:rsidRPr="009E7535" w:rsidRDefault="004A7C1E">
      <w:pPr>
        <w:jc w:val="both"/>
        <w:rPr>
          <w:rFonts w:ascii="Verdana" w:eastAsiaTheme="minorHAnsi" w:hAnsi="Verdana" w:cs="Arial"/>
          <w:sz w:val="18"/>
          <w:szCs w:val="18"/>
          <w:lang w:eastAsia="en-US"/>
        </w:rPr>
      </w:pPr>
      <w:r w:rsidRPr="009E7535">
        <w:rPr>
          <w:rFonts w:ascii="Verdana" w:eastAsiaTheme="minorHAnsi" w:hAnsi="Verdana" w:cs="Arial"/>
          <w:sz w:val="18"/>
          <w:szCs w:val="18"/>
          <w:lang w:eastAsia="en-US"/>
        </w:rPr>
        <w:t>3. Powyższe zmiany nie mogą skutkować zwiększeniem ceny jednostkowej, wartości umowy i nie mogą być niekorzystne dla Zamawiającego.</w:t>
      </w:r>
    </w:p>
    <w:p w:rsidR="005875F7" w:rsidRPr="009E7535" w:rsidRDefault="004A7C1E">
      <w:pPr>
        <w:jc w:val="both"/>
        <w:rPr>
          <w:rFonts w:ascii="Verdana" w:hAnsi="Verdana"/>
          <w:sz w:val="18"/>
          <w:szCs w:val="18"/>
        </w:rPr>
      </w:pPr>
      <w:r w:rsidRPr="009E7535">
        <w:rPr>
          <w:rFonts w:ascii="Verdana" w:eastAsiaTheme="minorHAnsi" w:hAnsi="Verdana" w:cs="Arial"/>
          <w:sz w:val="18"/>
          <w:szCs w:val="18"/>
          <w:lang w:eastAsia="en-US"/>
        </w:rPr>
        <w:t>4. Wszelkie zmiany umowy wymagają zgody obu stron w formie pisemnej, pod rygorem nieważności.</w:t>
      </w:r>
      <w:r w:rsidRPr="009E7535">
        <w:rPr>
          <w:rFonts w:ascii="Verdana" w:hAnsi="Verdana"/>
          <w:sz w:val="18"/>
          <w:szCs w:val="18"/>
        </w:rPr>
        <w:t xml:space="preserve"> </w:t>
      </w: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11</w:t>
      </w:r>
    </w:p>
    <w:p w:rsidR="005875F7" w:rsidRPr="009E7535" w:rsidRDefault="004A7C1E">
      <w:pPr>
        <w:pStyle w:val="Akapitzlist"/>
        <w:numPr>
          <w:ilvl w:val="0"/>
          <w:numId w:val="9"/>
        </w:numPr>
        <w:tabs>
          <w:tab w:val="left" w:pos="284"/>
        </w:tabs>
        <w:ind w:left="0" w:firstLine="0"/>
        <w:jc w:val="both"/>
        <w:rPr>
          <w:rFonts w:ascii="Verdana" w:hAnsi="Verdana" w:cs="Tahoma"/>
          <w:color w:val="000000"/>
          <w:sz w:val="18"/>
          <w:szCs w:val="18"/>
        </w:rPr>
      </w:pPr>
      <w:r w:rsidRPr="009E7535">
        <w:rPr>
          <w:rFonts w:ascii="Verdana" w:hAnsi="Verdana"/>
          <w:sz w:val="18"/>
          <w:szCs w:val="18"/>
        </w:rPr>
        <w:t>W sprawach nieuregulowanych niniejszą umową zastosowanie mają przepisy Kodeksu cywilnego oraz przepisy ustawy z dnia 29 stycznia 2004 r. Prawo zamówień publicznych.</w:t>
      </w:r>
    </w:p>
    <w:p w:rsidR="005875F7" w:rsidRPr="009E7535" w:rsidRDefault="004A7C1E">
      <w:pPr>
        <w:pStyle w:val="Akapitzlist"/>
        <w:numPr>
          <w:ilvl w:val="0"/>
          <w:numId w:val="9"/>
        </w:numPr>
        <w:tabs>
          <w:tab w:val="left" w:pos="284"/>
        </w:tabs>
        <w:ind w:left="0" w:firstLine="0"/>
        <w:jc w:val="both"/>
        <w:rPr>
          <w:rFonts w:ascii="Verdana" w:hAnsi="Verdana" w:cs="Tahoma"/>
          <w:color w:val="000000"/>
          <w:sz w:val="18"/>
          <w:szCs w:val="18"/>
        </w:rPr>
      </w:pPr>
      <w:r w:rsidRPr="009E7535">
        <w:rPr>
          <w:rFonts w:ascii="Verdana" w:hAnsi="Verdana"/>
          <w:sz w:val="18"/>
          <w:szCs w:val="18"/>
        </w:rPr>
        <w:t>Spory, mogące wyniknąć przy wykonywaniu niniejszej umowy, strony zobowiązują się rozstrzygać polubownie. W razie braku możliwości polubownego załatwienia sporów, będą one rozstrzygane przez Sąd właściwy dla siedziby Zamawiającego.</w:t>
      </w:r>
    </w:p>
    <w:p w:rsidR="005875F7" w:rsidRPr="009E7535" w:rsidRDefault="004A7C1E">
      <w:pPr>
        <w:pStyle w:val="Akapitzlist"/>
        <w:numPr>
          <w:ilvl w:val="0"/>
          <w:numId w:val="9"/>
        </w:numPr>
        <w:tabs>
          <w:tab w:val="left" w:pos="284"/>
        </w:tabs>
        <w:ind w:left="0" w:firstLine="0"/>
        <w:jc w:val="both"/>
        <w:rPr>
          <w:rFonts w:ascii="Verdana" w:hAnsi="Verdana" w:cs="Tahoma"/>
          <w:color w:val="000000"/>
          <w:sz w:val="18"/>
          <w:szCs w:val="18"/>
        </w:rPr>
      </w:pPr>
      <w:r w:rsidRPr="009E7535">
        <w:rPr>
          <w:rFonts w:ascii="Verdana" w:hAnsi="Verdana"/>
          <w:sz w:val="18"/>
          <w:szCs w:val="18"/>
        </w:rPr>
        <w:t>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5875F7" w:rsidRPr="009E7535" w:rsidRDefault="005875F7">
      <w:pPr>
        <w:pStyle w:val="Akapitzlist"/>
        <w:ind w:left="0"/>
        <w:jc w:val="center"/>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12</w:t>
      </w:r>
    </w:p>
    <w:p w:rsidR="005875F7" w:rsidRPr="009E7535" w:rsidRDefault="004A7C1E">
      <w:pPr>
        <w:pStyle w:val="Tekstpodstawowy"/>
        <w:tabs>
          <w:tab w:val="left" w:pos="0"/>
        </w:tabs>
        <w:spacing w:line="240" w:lineRule="auto"/>
        <w:rPr>
          <w:rFonts w:ascii="Verdana" w:hAnsi="Verdana"/>
          <w:sz w:val="18"/>
          <w:szCs w:val="18"/>
        </w:rPr>
      </w:pPr>
      <w:r w:rsidRPr="009E7535">
        <w:rPr>
          <w:rFonts w:ascii="Verdana" w:hAnsi="Verdana"/>
          <w:sz w:val="18"/>
          <w:szCs w:val="18"/>
        </w:rPr>
        <w:t xml:space="preserve">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t>
      </w:r>
    </w:p>
    <w:p w:rsidR="005875F7" w:rsidRPr="009E7535" w:rsidRDefault="005875F7">
      <w:pPr>
        <w:tabs>
          <w:tab w:val="left" w:pos="0"/>
          <w:tab w:val="left" w:pos="1620"/>
          <w:tab w:val="left" w:pos="6660"/>
        </w:tabs>
        <w:jc w:val="both"/>
        <w:rPr>
          <w:rFonts w:ascii="Verdana" w:hAnsi="Verdana"/>
          <w:sz w:val="18"/>
          <w:szCs w:val="18"/>
        </w:rPr>
      </w:pPr>
    </w:p>
    <w:p w:rsidR="005875F7" w:rsidRPr="009E7535" w:rsidRDefault="004A7C1E">
      <w:pPr>
        <w:pStyle w:val="Akapitzlist"/>
        <w:ind w:left="0"/>
        <w:jc w:val="center"/>
        <w:rPr>
          <w:rFonts w:ascii="Verdana" w:hAnsi="Verdana"/>
          <w:sz w:val="18"/>
          <w:szCs w:val="18"/>
        </w:rPr>
      </w:pPr>
      <w:r w:rsidRPr="009E7535">
        <w:rPr>
          <w:rFonts w:ascii="Verdana" w:hAnsi="Verdana"/>
          <w:sz w:val="18"/>
          <w:szCs w:val="18"/>
        </w:rPr>
        <w:t>§ 13</w:t>
      </w:r>
    </w:p>
    <w:p w:rsidR="005875F7" w:rsidRPr="009E7535" w:rsidRDefault="004A7C1E">
      <w:pPr>
        <w:pStyle w:val="Akapitzlist"/>
        <w:numPr>
          <w:ilvl w:val="0"/>
          <w:numId w:val="11"/>
        </w:numPr>
        <w:tabs>
          <w:tab w:val="left" w:pos="0"/>
          <w:tab w:val="left" w:pos="284"/>
          <w:tab w:val="left" w:pos="1620"/>
          <w:tab w:val="left" w:pos="6660"/>
        </w:tabs>
        <w:ind w:left="0" w:firstLine="0"/>
        <w:jc w:val="both"/>
        <w:rPr>
          <w:rFonts w:ascii="Verdana" w:hAnsi="Verdana"/>
          <w:sz w:val="18"/>
          <w:szCs w:val="18"/>
        </w:rPr>
      </w:pPr>
      <w:r w:rsidRPr="009E7535">
        <w:rPr>
          <w:rFonts w:ascii="Verdana" w:hAnsi="Verdana"/>
          <w:sz w:val="18"/>
          <w:szCs w:val="18"/>
        </w:rPr>
        <w:t xml:space="preserve">Załączniki do niniejszej umowy, w tym oferta </w:t>
      </w:r>
      <w:r w:rsidR="002D2172" w:rsidRPr="009E7535">
        <w:rPr>
          <w:rFonts w:ascii="Verdana" w:hAnsi="Verdana"/>
          <w:sz w:val="18"/>
          <w:szCs w:val="18"/>
        </w:rPr>
        <w:t xml:space="preserve">wraz z załącznikami </w:t>
      </w:r>
      <w:r w:rsidRPr="009E7535">
        <w:rPr>
          <w:rFonts w:ascii="Verdana" w:hAnsi="Verdana"/>
          <w:sz w:val="18"/>
          <w:szCs w:val="18"/>
        </w:rPr>
        <w:t>Wykonawcy stanowią jej integralne części.</w:t>
      </w:r>
    </w:p>
    <w:p w:rsidR="005875F7" w:rsidRPr="009E7535" w:rsidRDefault="004A7C1E">
      <w:pPr>
        <w:pStyle w:val="Akapitzlist"/>
        <w:numPr>
          <w:ilvl w:val="0"/>
          <w:numId w:val="11"/>
        </w:numPr>
        <w:tabs>
          <w:tab w:val="left" w:pos="0"/>
          <w:tab w:val="left" w:pos="284"/>
          <w:tab w:val="left" w:pos="1620"/>
          <w:tab w:val="left" w:pos="6660"/>
        </w:tabs>
        <w:ind w:left="0" w:firstLine="0"/>
        <w:jc w:val="both"/>
        <w:rPr>
          <w:rFonts w:ascii="Verdana" w:hAnsi="Verdana"/>
          <w:sz w:val="18"/>
          <w:szCs w:val="18"/>
        </w:rPr>
      </w:pPr>
      <w:r w:rsidRPr="009E7535">
        <w:rPr>
          <w:rFonts w:ascii="Verdana" w:hAnsi="Verdana"/>
          <w:sz w:val="18"/>
          <w:szCs w:val="18"/>
        </w:rPr>
        <w:t>Umowa została sporządzona w 2-ch jednobrzmiących egzemplarzach: 1 egzemplarze dla Zamawiającego i 1 egzemplarz dla Wykonawcy.</w:t>
      </w:r>
    </w:p>
    <w:p w:rsidR="005875F7" w:rsidRPr="009E7535" w:rsidRDefault="005875F7">
      <w:pPr>
        <w:tabs>
          <w:tab w:val="left" w:pos="284"/>
          <w:tab w:val="left" w:pos="1620"/>
          <w:tab w:val="left" w:pos="6660"/>
        </w:tabs>
        <w:jc w:val="both"/>
        <w:rPr>
          <w:rFonts w:ascii="Verdana" w:hAnsi="Verdana"/>
          <w:sz w:val="18"/>
          <w:szCs w:val="18"/>
        </w:rPr>
      </w:pPr>
    </w:p>
    <w:p w:rsidR="005875F7" w:rsidRPr="009E7535" w:rsidRDefault="005875F7">
      <w:pPr>
        <w:pStyle w:val="Akapitzlist"/>
        <w:ind w:left="0"/>
        <w:jc w:val="center"/>
        <w:rPr>
          <w:rFonts w:ascii="Verdana" w:hAnsi="Verdana"/>
          <w:sz w:val="18"/>
          <w:szCs w:val="18"/>
        </w:rPr>
      </w:pPr>
    </w:p>
    <w:p w:rsidR="005875F7" w:rsidRPr="009E7535" w:rsidRDefault="005875F7">
      <w:pPr>
        <w:pStyle w:val="Akapitzlist"/>
        <w:ind w:left="0"/>
        <w:jc w:val="center"/>
        <w:rPr>
          <w:rFonts w:ascii="Verdana" w:hAnsi="Verdana"/>
          <w:sz w:val="18"/>
          <w:szCs w:val="18"/>
        </w:rPr>
      </w:pPr>
    </w:p>
    <w:p w:rsidR="005875F7" w:rsidRPr="009E7535" w:rsidRDefault="005875F7">
      <w:pPr>
        <w:pStyle w:val="Akapitzlist"/>
        <w:ind w:left="0"/>
        <w:jc w:val="center"/>
        <w:rPr>
          <w:rFonts w:ascii="Verdana" w:hAnsi="Verdana"/>
          <w:sz w:val="18"/>
          <w:szCs w:val="18"/>
        </w:rPr>
      </w:pPr>
    </w:p>
    <w:p w:rsidR="005875F7" w:rsidRPr="009E7535" w:rsidRDefault="004A7C1E">
      <w:pPr>
        <w:jc w:val="both"/>
        <w:rPr>
          <w:rFonts w:ascii="Verdana" w:hAnsi="Verdana"/>
          <w:b/>
          <w:bCs/>
          <w:sz w:val="18"/>
          <w:szCs w:val="18"/>
        </w:rPr>
      </w:pPr>
      <w:r w:rsidRPr="009E7535">
        <w:rPr>
          <w:rFonts w:ascii="Verdana" w:hAnsi="Verdana"/>
          <w:b/>
          <w:bCs/>
          <w:sz w:val="18"/>
          <w:szCs w:val="18"/>
        </w:rPr>
        <w:t xml:space="preserve">       Wykonawca: </w:t>
      </w:r>
      <w:r w:rsidRPr="009E7535">
        <w:rPr>
          <w:rFonts w:ascii="Verdana" w:hAnsi="Verdana"/>
          <w:b/>
          <w:bCs/>
          <w:sz w:val="18"/>
          <w:szCs w:val="18"/>
        </w:rPr>
        <w:tab/>
      </w:r>
      <w:r w:rsidRPr="009E7535">
        <w:rPr>
          <w:rFonts w:ascii="Verdana" w:hAnsi="Verdana"/>
          <w:b/>
          <w:bCs/>
          <w:sz w:val="18"/>
          <w:szCs w:val="18"/>
        </w:rPr>
        <w:tab/>
      </w:r>
      <w:r w:rsidRPr="009E7535">
        <w:rPr>
          <w:rFonts w:ascii="Verdana" w:hAnsi="Verdana"/>
          <w:b/>
          <w:bCs/>
          <w:sz w:val="18"/>
          <w:szCs w:val="18"/>
        </w:rPr>
        <w:tab/>
      </w:r>
      <w:r w:rsidRPr="009E7535">
        <w:rPr>
          <w:rFonts w:ascii="Verdana" w:hAnsi="Verdana"/>
          <w:b/>
          <w:bCs/>
          <w:sz w:val="18"/>
          <w:szCs w:val="18"/>
        </w:rPr>
        <w:tab/>
        <w:t xml:space="preserve">        </w:t>
      </w:r>
      <w:r w:rsidRPr="009E7535">
        <w:rPr>
          <w:rFonts w:ascii="Verdana" w:hAnsi="Verdana"/>
          <w:b/>
          <w:bCs/>
          <w:sz w:val="18"/>
          <w:szCs w:val="18"/>
        </w:rPr>
        <w:tab/>
        <w:t xml:space="preserve">       </w:t>
      </w:r>
      <w:r w:rsidRPr="009E7535">
        <w:rPr>
          <w:rFonts w:ascii="Verdana" w:hAnsi="Verdana"/>
          <w:b/>
          <w:sz w:val="18"/>
          <w:szCs w:val="18"/>
        </w:rPr>
        <w:tab/>
      </w:r>
      <w:r w:rsidRPr="009E7535">
        <w:rPr>
          <w:rFonts w:ascii="Verdana" w:hAnsi="Verdana"/>
          <w:b/>
          <w:sz w:val="18"/>
          <w:szCs w:val="18"/>
        </w:rPr>
        <w:tab/>
        <w:t xml:space="preserve">  </w:t>
      </w:r>
      <w:r w:rsidRPr="009E7535">
        <w:rPr>
          <w:rFonts w:ascii="Verdana" w:hAnsi="Verdana"/>
          <w:b/>
          <w:bCs/>
          <w:sz w:val="18"/>
          <w:szCs w:val="18"/>
        </w:rPr>
        <w:t>Zamawiaj</w:t>
      </w:r>
      <w:r w:rsidRPr="009E7535">
        <w:rPr>
          <w:rFonts w:ascii="Verdana" w:eastAsia="TimesNewRoman" w:hAnsi="Verdana"/>
          <w:b/>
          <w:sz w:val="18"/>
          <w:szCs w:val="18"/>
        </w:rPr>
        <w:t>ą</w:t>
      </w:r>
      <w:r w:rsidRPr="009E7535">
        <w:rPr>
          <w:rFonts w:ascii="Verdana" w:hAnsi="Verdana"/>
          <w:b/>
          <w:bCs/>
          <w:sz w:val="18"/>
          <w:szCs w:val="18"/>
        </w:rPr>
        <w:t xml:space="preserve">cy: </w:t>
      </w:r>
    </w:p>
    <w:p w:rsidR="005875F7" w:rsidRPr="009E7535" w:rsidRDefault="005875F7">
      <w:pPr>
        <w:jc w:val="both"/>
        <w:rPr>
          <w:rFonts w:ascii="Verdana" w:hAnsi="Verdana"/>
          <w:b/>
          <w:bCs/>
          <w:sz w:val="18"/>
          <w:szCs w:val="18"/>
        </w:rPr>
      </w:pPr>
    </w:p>
    <w:p w:rsidR="005875F7" w:rsidRPr="009E7535" w:rsidRDefault="005875F7">
      <w:pPr>
        <w:jc w:val="both"/>
        <w:rPr>
          <w:rFonts w:ascii="Verdana" w:hAnsi="Verdana"/>
          <w:sz w:val="18"/>
          <w:szCs w:val="18"/>
        </w:rPr>
      </w:pPr>
    </w:p>
    <w:sectPr w:rsidR="005875F7" w:rsidRPr="009E7535" w:rsidSect="005875F7">
      <w:pgSz w:w="11906" w:h="16838"/>
      <w:pgMar w:top="1417"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Liberation Sans">
    <w:charset w:val="00"/>
    <w:family w:val="swiss"/>
    <w:pitch w:val="variable"/>
    <w:sig w:usb0="00000000" w:usb1="00000000" w:usb2="00000000" w:usb3="00000000" w:csb0="00000000"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New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Arial,Bold">
    <w:altName w:val="Times New Roman"/>
    <w:panose1 w:val="00000000000000000000"/>
    <w:charset w:val="00"/>
    <w:family w:val="roman"/>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3C1"/>
    <w:multiLevelType w:val="multilevel"/>
    <w:tmpl w:val="2A348EE0"/>
    <w:lvl w:ilvl="0">
      <w:start w:val="2"/>
      <w:numFmt w:val="decimal"/>
      <w:lvlText w:val="%1."/>
      <w:lvlJc w:val="left"/>
      <w:pPr>
        <w:tabs>
          <w:tab w:val="num" w:pos="720"/>
        </w:tabs>
        <w:ind w:left="720" w:hanging="360"/>
      </w:pPr>
    </w:lvl>
    <w:lvl w:ilvl="1">
      <w:start w:val="13"/>
      <w:numFmt w:val="lowerRoman"/>
      <w:lvlText w:val="%2."/>
      <w:lvlJc w:val="left"/>
      <w:pPr>
        <w:tabs>
          <w:tab w:val="num" w:pos="1800"/>
        </w:tabs>
        <w:ind w:left="1800" w:hanging="720"/>
      </w:p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4D71D7"/>
    <w:multiLevelType w:val="multilevel"/>
    <w:tmpl w:val="0CC2B5F2"/>
    <w:lvl w:ilvl="0">
      <w:start w:val="1"/>
      <w:numFmt w:val="lowerLetter"/>
      <w:lvlText w:val="%1)"/>
      <w:lvlJc w:val="left"/>
      <w:pPr>
        <w:ind w:left="360" w:hanging="360"/>
      </w:pPr>
      <w:rPr>
        <w:rFonts w:ascii="Verdana" w:hAnsi="Verdana"/>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FC50CD1"/>
    <w:multiLevelType w:val="multilevel"/>
    <w:tmpl w:val="A198C24E"/>
    <w:lvl w:ilvl="0">
      <w:start w:val="1"/>
      <w:numFmt w:val="decimal"/>
      <w:lvlText w:val="%1."/>
      <w:lvlJc w:val="left"/>
      <w:pPr>
        <w:ind w:left="720" w:hanging="360"/>
      </w:pPr>
      <w:rPr>
        <w:rFonts w:ascii="Verdana" w:eastAsia="Times New Roman" w:hAnsi="Verdan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FB54F8"/>
    <w:multiLevelType w:val="multilevel"/>
    <w:tmpl w:val="DA602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CA2066"/>
    <w:multiLevelType w:val="multilevel"/>
    <w:tmpl w:val="300A4844"/>
    <w:lvl w:ilvl="0">
      <w:start w:val="1"/>
      <w:numFmt w:val="decimal"/>
      <w:lvlText w:val="%1."/>
      <w:lvlJc w:val="left"/>
      <w:pPr>
        <w:ind w:left="360" w:hanging="360"/>
      </w:pPr>
      <w:rPr>
        <w:rFonts w:ascii="Verdana" w:eastAsia="Times New Roman" w:hAnsi="Verdan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A6B3421"/>
    <w:multiLevelType w:val="multilevel"/>
    <w:tmpl w:val="266A0F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0D684E"/>
    <w:multiLevelType w:val="multilevel"/>
    <w:tmpl w:val="D60AE9A4"/>
    <w:lvl w:ilvl="0">
      <w:start w:val="1"/>
      <w:numFmt w:val="decimal"/>
      <w:lvlText w:val="%1."/>
      <w:lvlJc w:val="left"/>
      <w:pPr>
        <w:tabs>
          <w:tab w:val="num" w:pos="794"/>
        </w:tabs>
        <w:ind w:left="794" w:hanging="397"/>
      </w:pPr>
      <w:rPr>
        <w:rFonts w:ascii="Verdana" w:hAnsi="Verdana"/>
        <w:b w:val="0"/>
        <w:i w:val="0"/>
        <w:color w:val="00000A"/>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3BB75CA"/>
    <w:multiLevelType w:val="multilevel"/>
    <w:tmpl w:val="41B8B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6307F7"/>
    <w:multiLevelType w:val="multilevel"/>
    <w:tmpl w:val="CE681214"/>
    <w:lvl w:ilvl="0">
      <w:start w:val="1"/>
      <w:numFmt w:val="decimal"/>
      <w:lvlText w:val="%1."/>
      <w:lvlJc w:val="left"/>
      <w:pPr>
        <w:ind w:left="360" w:hanging="360"/>
      </w:pPr>
      <w:rPr>
        <w:rFonts w:ascii="Verdana" w:eastAsia="Times New Roman" w:hAnsi="Verdana" w:cs="Times New Roman"/>
        <w:b w:val="0"/>
        <w:i w:val="0"/>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1E54CC4"/>
    <w:multiLevelType w:val="multilevel"/>
    <w:tmpl w:val="A092B10C"/>
    <w:lvl w:ilvl="0">
      <w:start w:val="3"/>
      <w:numFmt w:val="upperRoman"/>
      <w:lvlText w:val="%1."/>
      <w:lvlJc w:val="left"/>
      <w:pPr>
        <w:ind w:left="1080" w:hanging="720"/>
      </w:pPr>
      <w:rPr>
        <w:sz w:val="24"/>
        <w:szCs w:val="24"/>
      </w:rPr>
    </w:lvl>
    <w:lvl w:ilvl="1">
      <w:start w:val="1"/>
      <w:numFmt w:val="lowerLetter"/>
      <w:lvlText w:val="%2."/>
      <w:lvlJc w:val="left"/>
      <w:pPr>
        <w:ind w:left="1353" w:hanging="360"/>
      </w:pPr>
    </w:lvl>
    <w:lvl w:ilvl="2">
      <w:start w:val="1"/>
      <w:numFmt w:val="decimal"/>
      <w:lvlText w:val="%3."/>
      <w:lvlJc w:val="left"/>
      <w:pPr>
        <w:ind w:left="2505" w:hanging="52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E23D2C"/>
    <w:multiLevelType w:val="multilevel"/>
    <w:tmpl w:val="CE0420CE"/>
    <w:lvl w:ilvl="0">
      <w:start w:val="1"/>
      <w:numFmt w:val="decimal"/>
      <w:lvlText w:val="%1."/>
      <w:lvlJc w:val="left"/>
      <w:pPr>
        <w:tabs>
          <w:tab w:val="num" w:pos="540"/>
        </w:tabs>
        <w:ind w:left="540" w:hanging="360"/>
      </w:pPr>
      <w:rPr>
        <w:rFonts w:ascii="Verdana" w:eastAsia="Times New Roman" w:hAnsi="Verdana"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A571DEE"/>
    <w:multiLevelType w:val="multilevel"/>
    <w:tmpl w:val="C8E45C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6"/>
  </w:num>
  <w:num w:numId="3">
    <w:abstractNumId w:val="4"/>
  </w:num>
  <w:num w:numId="4">
    <w:abstractNumId w:val="10"/>
  </w:num>
  <w:num w:numId="5">
    <w:abstractNumId w:val="0"/>
  </w:num>
  <w:num w:numId="6">
    <w:abstractNumId w:val="8"/>
  </w:num>
  <w:num w:numId="7">
    <w:abstractNumId w:val="1"/>
  </w:num>
  <w:num w:numId="8">
    <w:abstractNumId w:val="5"/>
  </w:num>
  <w:num w:numId="9">
    <w:abstractNumId w:val="2"/>
  </w:num>
  <w:num w:numId="10">
    <w:abstractNumId w:val="7"/>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75F7"/>
    <w:rsid w:val="00045213"/>
    <w:rsid w:val="001E376C"/>
    <w:rsid w:val="00230B5A"/>
    <w:rsid w:val="002D2172"/>
    <w:rsid w:val="00446DFF"/>
    <w:rsid w:val="004A7C1E"/>
    <w:rsid w:val="005875F7"/>
    <w:rsid w:val="009E7535"/>
    <w:rsid w:val="00AE5BC6"/>
    <w:rsid w:val="00C66110"/>
    <w:rsid w:val="00F94059"/>
    <w:rsid w:val="00FB49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91D"/>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4B691D"/>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1E520E"/>
    <w:rPr>
      <w:b/>
      <w:bCs/>
    </w:rPr>
  </w:style>
  <w:style w:type="character" w:customStyle="1" w:styleId="ListLabel1">
    <w:name w:val="ListLabel 1"/>
    <w:qFormat/>
    <w:rsid w:val="005875F7"/>
    <w:rPr>
      <w:sz w:val="24"/>
      <w:szCs w:val="24"/>
    </w:rPr>
  </w:style>
  <w:style w:type="character" w:customStyle="1" w:styleId="ListLabel2">
    <w:name w:val="ListLabel 2"/>
    <w:qFormat/>
    <w:rsid w:val="005875F7"/>
    <w:rPr>
      <w:rFonts w:ascii="Verdana" w:hAnsi="Verdana"/>
      <w:b/>
      <w:i w:val="0"/>
      <w:color w:val="00000A"/>
    </w:rPr>
  </w:style>
  <w:style w:type="character" w:customStyle="1" w:styleId="ListLabel3">
    <w:name w:val="ListLabel 3"/>
    <w:qFormat/>
    <w:rsid w:val="005875F7"/>
    <w:rPr>
      <w:b w:val="0"/>
      <w:i w:val="0"/>
    </w:rPr>
  </w:style>
  <w:style w:type="character" w:customStyle="1" w:styleId="ListLabel4">
    <w:name w:val="ListLabel 4"/>
    <w:qFormat/>
    <w:rsid w:val="005875F7"/>
    <w:rPr>
      <w:rFonts w:ascii="Verdana" w:eastAsia="Times New Roman" w:hAnsi="Verdana" w:cs="Times New Roman"/>
    </w:rPr>
  </w:style>
  <w:style w:type="character" w:customStyle="1" w:styleId="ListLabel5">
    <w:name w:val="ListLabel 5"/>
    <w:qFormat/>
    <w:rsid w:val="005875F7"/>
    <w:rPr>
      <w:rFonts w:ascii="Verdana" w:eastAsia="Times New Roman" w:hAnsi="Verdana" w:cs="Times New Roman"/>
      <w:b/>
      <w:sz w:val="20"/>
    </w:rPr>
  </w:style>
  <w:style w:type="character" w:customStyle="1" w:styleId="ListLabel6">
    <w:name w:val="ListLabel 6"/>
    <w:qFormat/>
    <w:rsid w:val="005875F7"/>
    <w:rPr>
      <w:rFonts w:eastAsia="Times New Roman" w:cs="Times New Roman"/>
    </w:rPr>
  </w:style>
  <w:style w:type="character" w:customStyle="1" w:styleId="ListLabel7">
    <w:name w:val="ListLabel 7"/>
    <w:qFormat/>
    <w:rsid w:val="005875F7"/>
    <w:rPr>
      <w:rFonts w:ascii="Verdana" w:eastAsia="Times New Roman" w:hAnsi="Verdana" w:cs="Times New Roman"/>
      <w:b/>
      <w:i w:val="0"/>
      <w:color w:val="00000A"/>
    </w:rPr>
  </w:style>
  <w:style w:type="character" w:customStyle="1" w:styleId="ListLabel8">
    <w:name w:val="ListLabel 8"/>
    <w:qFormat/>
    <w:rsid w:val="005875F7"/>
    <w:rPr>
      <w:rFonts w:ascii="Verdana" w:hAnsi="Verdana"/>
      <w:b w:val="0"/>
      <w:i w:val="0"/>
    </w:rPr>
  </w:style>
  <w:style w:type="character" w:customStyle="1" w:styleId="ListLabel9">
    <w:name w:val="ListLabel 9"/>
    <w:qFormat/>
    <w:rsid w:val="005875F7"/>
    <w:rPr>
      <w:rFonts w:eastAsia="Times New Roman" w:cs="Times New Roman"/>
    </w:rPr>
  </w:style>
  <w:style w:type="character" w:customStyle="1" w:styleId="ListLabel10">
    <w:name w:val="ListLabel 10"/>
    <w:qFormat/>
    <w:rsid w:val="005875F7"/>
    <w:rPr>
      <w:rFonts w:cs="Times New Roman"/>
      <w:b w:val="0"/>
    </w:rPr>
  </w:style>
  <w:style w:type="character" w:customStyle="1" w:styleId="ListLabel11">
    <w:name w:val="ListLabel 11"/>
    <w:qFormat/>
    <w:rsid w:val="005875F7"/>
    <w:rPr>
      <w:rFonts w:cs="Times New Roman"/>
    </w:rPr>
  </w:style>
  <w:style w:type="character" w:customStyle="1" w:styleId="ListLabel12">
    <w:name w:val="ListLabel 12"/>
    <w:qFormat/>
    <w:rsid w:val="005875F7"/>
    <w:rPr>
      <w:rFonts w:cs="Times New Roman"/>
    </w:rPr>
  </w:style>
  <w:style w:type="character" w:customStyle="1" w:styleId="ListLabel13">
    <w:name w:val="ListLabel 13"/>
    <w:qFormat/>
    <w:rsid w:val="005875F7"/>
    <w:rPr>
      <w:rFonts w:cs="Times New Roman"/>
    </w:rPr>
  </w:style>
  <w:style w:type="character" w:customStyle="1" w:styleId="ListLabel14">
    <w:name w:val="ListLabel 14"/>
    <w:qFormat/>
    <w:rsid w:val="005875F7"/>
    <w:rPr>
      <w:rFonts w:cs="Times New Roman"/>
    </w:rPr>
  </w:style>
  <w:style w:type="character" w:customStyle="1" w:styleId="ListLabel15">
    <w:name w:val="ListLabel 15"/>
    <w:qFormat/>
    <w:rsid w:val="005875F7"/>
    <w:rPr>
      <w:rFonts w:cs="Times New Roman"/>
    </w:rPr>
  </w:style>
  <w:style w:type="character" w:customStyle="1" w:styleId="ListLabel16">
    <w:name w:val="ListLabel 16"/>
    <w:qFormat/>
    <w:rsid w:val="005875F7"/>
    <w:rPr>
      <w:rFonts w:cs="Times New Roman"/>
    </w:rPr>
  </w:style>
  <w:style w:type="character" w:customStyle="1" w:styleId="ListLabel17">
    <w:name w:val="ListLabel 17"/>
    <w:qFormat/>
    <w:rsid w:val="005875F7"/>
    <w:rPr>
      <w:rFonts w:cs="Times New Roman"/>
    </w:rPr>
  </w:style>
  <w:style w:type="character" w:customStyle="1" w:styleId="ListLabel18">
    <w:name w:val="ListLabel 18"/>
    <w:qFormat/>
    <w:rsid w:val="005875F7"/>
    <w:rPr>
      <w:rFonts w:cs="Times New Roman"/>
    </w:rPr>
  </w:style>
  <w:style w:type="character" w:customStyle="1" w:styleId="ListLabel19">
    <w:name w:val="ListLabel 19"/>
    <w:qFormat/>
    <w:rsid w:val="005875F7"/>
    <w:rPr>
      <w:rFonts w:ascii="Verdana" w:eastAsia="Times New Roman" w:hAnsi="Verdana" w:cs="Times New Roman"/>
    </w:rPr>
  </w:style>
  <w:style w:type="paragraph" w:styleId="Nagwek">
    <w:name w:val="header"/>
    <w:basedOn w:val="Normalny"/>
    <w:next w:val="Tekstpodstawowy"/>
    <w:qFormat/>
    <w:rsid w:val="005875F7"/>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4B691D"/>
    <w:pPr>
      <w:spacing w:line="360" w:lineRule="auto"/>
      <w:jc w:val="both"/>
    </w:pPr>
    <w:rPr>
      <w:sz w:val="24"/>
    </w:rPr>
  </w:style>
  <w:style w:type="paragraph" w:styleId="Lista">
    <w:name w:val="List"/>
    <w:basedOn w:val="Tekstpodstawowy"/>
    <w:rsid w:val="005875F7"/>
    <w:rPr>
      <w:rFonts w:cs="Mangal"/>
    </w:rPr>
  </w:style>
  <w:style w:type="paragraph" w:customStyle="1" w:styleId="Caption">
    <w:name w:val="Caption"/>
    <w:basedOn w:val="Normalny"/>
    <w:qFormat/>
    <w:rsid w:val="005875F7"/>
    <w:pPr>
      <w:suppressLineNumbers/>
      <w:spacing w:before="120" w:after="120"/>
    </w:pPr>
    <w:rPr>
      <w:rFonts w:cs="Mangal"/>
      <w:i/>
      <w:iCs/>
      <w:sz w:val="24"/>
      <w:szCs w:val="24"/>
    </w:rPr>
  </w:style>
  <w:style w:type="paragraph" w:customStyle="1" w:styleId="Indeks">
    <w:name w:val="Indeks"/>
    <w:basedOn w:val="Normalny"/>
    <w:qFormat/>
    <w:rsid w:val="005875F7"/>
    <w:pPr>
      <w:suppressLineNumbers/>
    </w:pPr>
    <w:rPr>
      <w:rFonts w:cs="Mangal"/>
    </w:rPr>
  </w:style>
  <w:style w:type="paragraph" w:styleId="Akapitzlist">
    <w:name w:val="List Paragraph"/>
    <w:basedOn w:val="Normalny"/>
    <w:uiPriority w:val="34"/>
    <w:qFormat/>
    <w:rsid w:val="004B691D"/>
    <w:pPr>
      <w:ind w:left="708"/>
    </w:pPr>
  </w:style>
  <w:style w:type="paragraph" w:customStyle="1" w:styleId="ProPublico11">
    <w:name w:val="ProPublico1.1"/>
    <w:basedOn w:val="Normalny"/>
    <w:qFormat/>
    <w:rsid w:val="004B691D"/>
    <w:pPr>
      <w:spacing w:line="360" w:lineRule="auto"/>
      <w:jc w:val="both"/>
      <w:outlineLvl w:val="1"/>
    </w:pPr>
    <w:rPr>
      <w:sz w:val="24"/>
    </w:rPr>
  </w:style>
  <w:style w:type="paragraph" w:customStyle="1" w:styleId="western">
    <w:name w:val="western"/>
    <w:basedOn w:val="Normalny"/>
    <w:qFormat/>
    <w:rsid w:val="00837C03"/>
    <w:pPr>
      <w:spacing w:beforeAutospacing="1" w:afterAutospacing="1"/>
    </w:pPr>
    <w:rPr>
      <w:color w:val="000000"/>
      <w:sz w:val="24"/>
      <w:szCs w:val="24"/>
    </w:rPr>
  </w:style>
  <w:style w:type="paragraph" w:styleId="NormalnyWeb">
    <w:name w:val="Normal (Web)"/>
    <w:basedOn w:val="Normalny"/>
    <w:uiPriority w:val="99"/>
    <w:semiHidden/>
    <w:unhideWhenUsed/>
    <w:qFormat/>
    <w:rsid w:val="00837C03"/>
    <w:pPr>
      <w:spacing w:beforeAutospacing="1"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2557</Words>
  <Characters>15343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dc:description/>
  <cp:lastModifiedBy>magda.dziechciarz</cp:lastModifiedBy>
  <cp:revision>2</cp:revision>
  <cp:lastPrinted>2019-04-03T07:49:00Z</cp:lastPrinted>
  <dcterms:created xsi:type="dcterms:W3CDTF">2019-04-09T08:19:00Z</dcterms:created>
  <dcterms:modified xsi:type="dcterms:W3CDTF">2019-04-09T08:19:00Z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